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1FD67DF7" w:rsidR="00666593" w:rsidRPr="00DD4B92" w:rsidRDefault="00666593" w:rsidP="00DD4B92">
          <w:pPr>
            <w:jc w:val="both"/>
            <w:rPr>
              <w:rFonts w:ascii="Times New Roman" w:hAnsi="Times New Roman" w:cs="Times New Roman"/>
            </w:rPr>
          </w:pPr>
        </w:p>
        <w:p w14:paraId="12F3085E" w14:textId="02AB3FFB" w:rsidR="00666593" w:rsidRPr="00DD4B92" w:rsidRDefault="00DD4B92" w:rsidP="00DD4B92">
          <w:pPr>
            <w:jc w:val="both"/>
            <w:rPr>
              <w:rFonts w:ascii="Times New Roman" w:hAnsi="Times New Roman" w:cs="Times New Roman"/>
              <w:color w:val="FFFFFF" w:themeColor="background1"/>
              <w:sz w:val="21"/>
              <w:szCs w:val="21"/>
            </w:rPr>
          </w:pPr>
          <w:r w:rsidRPr="00DD4B9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4D71EB55">
                    <wp:simplePos x="0" y="0"/>
                    <wp:positionH relativeFrom="page">
                      <wp:posOffset>3327991</wp:posOffset>
                    </wp:positionH>
                    <wp:positionV relativeFrom="page">
                      <wp:posOffset>3519378</wp:posOffset>
                    </wp:positionV>
                    <wp:extent cx="3168502" cy="3742660"/>
                    <wp:effectExtent l="0" t="0" r="6985" b="17145"/>
                    <wp:wrapNone/>
                    <wp:docPr id="468" name="Rectangle 468"/>
                    <wp:cNvGraphicFramePr/>
                    <a:graphic xmlns:a="http://schemas.openxmlformats.org/drawingml/2006/main">
                      <a:graphicData uri="http://schemas.microsoft.com/office/word/2010/wordprocessingShape">
                        <wps:wsp>
                          <wps:cNvSpPr/>
                          <wps:spPr>
                            <a:xfrm>
                              <a:off x="0" y="0"/>
                              <a:ext cx="3168502" cy="374266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60D381" id="Rectangle 468" o:spid="_x0000_s1026" style="position:absolute;margin-left:262.05pt;margin-top:277.1pt;width:249.5pt;height:294.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ikwIAALUFAAAOAAAAZHJzL2Uyb0RvYy54bWysVE1v2zAMvQ/YfxB0X22nSZoFdYqgRYcB&#13;&#10;XVu0HXpWZCk2IIuapMTJfv0o+SNpVmzAsBwUSSTfo55JXl7takW2wroKdE6zs5QSoTkUlV7n9PvL&#13;&#10;7acZJc4zXTAFWuR0Lxy9Wnz8cNmYuRhBCaoQliCIdvPG5LT03syTxPFS1MydgREajRJszTwe7Top&#13;&#10;LGsQvVbJKE2nSQO2MBa4cA5vb1ojXUR8KQX3D1I64YnKKebm42rjugprsrhk87Vlpqx4lwb7hyxq&#13;&#10;VmkkHaBumGdkY6vfoOqKW3Ag/RmHOgEpKy7iG/A1WXrymueSGRHfguI4M8jk/h8sv98+m0eLMjTG&#13;&#10;zR1uwyt20tbhH/MjuyjWfhBL7DzheHmeTWeTdEQJR9v5xXg0nUY5k0O4sc5/EVCTsMmpxa8RRWLb&#13;&#10;O+eREl17l8DmQFXFbaVUPIQKENfKki3Db7daZ+FbYcQbL6VJg2U3mV1MIvIbYyyiY4hR9FGb+hsU&#13;&#10;LewkxV8P3DOe0iCp0nh5UCju/F6JkKnST0KSqkBNWoITXsa50D5r8ytZIf5GHQEDskQtBuwOoE+y&#13;&#10;BemxW2k6/xAqYu0PwWnL/qfgISIyg/ZDcF1psO8BKHxVx9z69yK10gSVVlDsHy2x0HaeM/y2wmK4&#13;&#10;Y84/Mouthk2J48M/4CIV4MeEbkdJCfbne/fBHzsArZQ02Lo5dT82zApK1FeNvfE5G49Dr8fDeHIx&#13;&#10;woM9tqyOLXpTXwNWWIaDyvC4Df5e9VtpoX7FKbMMrGhimiN3Trm3/eHatyMF5xQXy2V0w/42zN/p&#13;&#10;Z8MDeFA1FPvL7pVZ03WEx2a6h77N2fykMVrfEKlhufEgq9g1B107vXE2xJrt5lgYPsfn6HWYtotf&#13;&#10;AAAA//8DAFBLAwQUAAYACAAAACEAmyxsouQAAAASAQAADwAAAGRycy9kb3ducmV2LnhtbExPTU/D&#13;&#10;MAy9I/EfIiNxY2m7LoKu6YT4ENwmxgbXrEmbisYpTbaVf493gov1bD8/v1euJtezoxlD51FCOkuA&#13;&#10;Gay97rCVsH1/vrkFFqJCrXqPRsKPCbCqLi9KVWh/wjdz3MSWkQiGQkmwMQ4F56G2xqkw84NB2jV+&#13;&#10;dCpSO7Zcj+pE4q7nWZII7lSH9MGqwTxYU39tDk7COryKxq4DF08fuzaIz++X5k5JeX01PS6p3C+B&#13;&#10;RTPFvws4ZyD/UJGxvT+gDqyXsMjylKgEFnkG7MxIsjmN9oTSfC6AVyX/H6X6BQAA//8DAFBLAQIt&#13;&#10;ABQABgAIAAAAIQC2gziS/gAAAOEBAAATAAAAAAAAAAAAAAAAAAAAAABbQ29udGVudF9UeXBlc10u&#13;&#10;eG1sUEsBAi0AFAAGAAgAAAAhADj9If/WAAAAlAEAAAsAAAAAAAAAAAAAAAAALwEAAF9yZWxzLy5y&#13;&#10;ZWxzUEsBAi0AFAAGAAgAAAAhAJrf76KTAgAAtQUAAA4AAAAAAAAAAAAAAAAALgIAAGRycy9lMm9E&#13;&#10;b2MueG1sUEsBAi0AFAAGAAgAAAAhAJssbKLkAAAAEgEAAA8AAAAAAAAAAAAAAAAA7QQAAGRycy9k&#13;&#10;b3ducmV2LnhtbFBLBQYAAAAABAAEAPMAAAD+BQAAAAA=&#13;&#10;" fillcolor="white [3212]" strokecolor="#747070 [1614]" strokeweight="1.25pt">
                    <w10:wrap anchorx="page" anchory="page"/>
                  </v:rect>
                </w:pict>
              </mc:Fallback>
            </mc:AlternateContent>
          </w:r>
          <w:r w:rsidR="00CD7423" w:rsidRPr="00DD4B92">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6EBC2181">
                    <wp:simplePos x="0" y="0"/>
                    <wp:positionH relativeFrom="page">
                      <wp:posOffset>3422015</wp:posOffset>
                    </wp:positionH>
                    <wp:positionV relativeFrom="page">
                      <wp:posOffset>6940550</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6971B26" id="Rectangle 469" o:spid="_x0000_s1026" style="position:absolute;margin-left:269.45pt;margin-top:546.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CqNCGM4gAAAA0BAAAPAAAAZHJzL2Rvd25yZXYueG1sTI/BTsMwEETvSPyDtUjcqFMCNAlxqoKE&#10;Kip6oO0HuPGSBOJ1sN028PUsJ9jb7oxm35Tz0fbiiD50jhRMJwkIpNqZjhoFu+3TVQYiRE1G945Q&#10;wRcGmFfnZ6UujDvRKx43sREcQqHQCtoYh0LKULdodZi4AYm1N+etjrz6RhqvTxxue3mdJHfS6o74&#10;Q6sHfGyx/tgcrILh+/P9pnuRi+UyrJ599rBep1uj1OXFuLgHEXGMf2b4xWd0qJhp7w5kgugV3KZZ&#10;zlYWkjzlVmzJ8ym32fOJZwayKuX/FtUPAAAA//8DAFBLAQItABQABgAIAAAAIQC2gziS/gAAAOEB&#10;AAATAAAAAAAAAAAAAAAAAAAAAABbQ29udGVudF9UeXBlc10ueG1sUEsBAi0AFAAGAAgAAAAhADj9&#10;If/WAAAAlAEAAAsAAAAAAAAAAAAAAAAALwEAAF9yZWxzLy5yZWxzUEsBAi0AFAAGAAgAAAAhALTs&#10;HYKAAgAAhgUAAA4AAAAAAAAAAAAAAAAALgIAAGRycy9lMm9Eb2MueG1sUEsBAi0AFAAGAAgAAAAh&#10;AKo0IYziAAAADQEAAA8AAAAAAAAAAAAAAAAA2gQAAGRycy9kb3ducmV2LnhtbFBLBQYAAAAABAAE&#10;APMAAADpBQAAAAA=&#10;" fillcolor="#375623 [1609]" stroked="f" strokeweight="1pt">
                    <w10:wrap anchorx="page" anchory="page"/>
                  </v:rect>
                </w:pict>
              </mc:Fallback>
            </mc:AlternateContent>
          </w:r>
          <w:r w:rsidR="00A14BB4" w:rsidRPr="00DD4B92">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069AEFE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8" type="#_x0000_t202" style="position:absolute;margin-left:0;margin-top:0;width:220.3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7YIgIAAEE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5ZUBfZ0nmoHxQmHtdDtgTN8&#10;XWFHG+b8C7MoPA6By+yf8ZAKsDL0FiUl2F9/uw/xqAeilDS4SDl1Pw/MCkrUD41K3Q3H47B50RlP&#10;ZiN07C2yu0X0oX4A3NUhPhvDoxnivTqb0kL9jju/ClURYppj7ZzuzuaD79Yb3wwXq1UMwl0zzG/0&#10;1vCQOvAW+H5t35k1vSge5XyC88qx7IM2XWz405nVwaNCUbjAc8cqCh4c3NMoff+mwkO49WPU9eUv&#10;fwMAAP//AwBQSwMEFAAGAAgAAAAhAHedyOfbAAAABAEAAA8AAABkcnMvZG93bnJldi54bWxMj0FP&#10;wzAMhe9I/IfISNxYylZNozSdAIkLSMDGBFe3MW2hcaom27p/j9mFXaxnPeu9z/lydJ3a0RBazwau&#10;Jwko4srblmsDm/fHqwWoEJEtdp7JwIECLIvzsxwz6/e8ot061kpCOGRooImxz7QOVUMOw8T3xOJ9&#10;+cFhlHWotR1wL+Gu09MkmWuHLUtDgz09NFT9rLfOQBxfXp/cx036/Yab59n9qvys09KYy4vx7hZU&#10;pDH+H8MfvqBDIUyl37INqjMgj8TjFC9NkzmoUsR0BrrI9Sl88QsAAP//AwBQSwECLQAUAAYACAAA&#10;ACEAtoM4kv4AAADhAQAAEwAAAAAAAAAAAAAAAAAAAAAAW0NvbnRlbnRfVHlwZXNdLnhtbFBLAQIt&#10;ABQABgAIAAAAIQA4/SH/1gAAAJQBAAALAAAAAAAAAAAAAAAAAC8BAABfcmVscy8ucmVsc1BLAQIt&#10;ABQABgAIAAAAIQDfjl7YIgIAAEEEAAAOAAAAAAAAAAAAAAAAAC4CAABkcnMvZTJvRG9jLnhtbFBL&#10;AQItABQABgAIAAAAIQB3ncjn2wAAAAQBAAAPAAAAAAAAAAAAAAAAAHwEAABkcnMvZG93bnJldi54&#10;bWxQSwUGAAAAAAQABADzAAAAhAUAAAAA&#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BA51C8" w:rsidRPr="00DD4B9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7C158C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63652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636874"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DD4B92" w:rsidRDefault="00666593" w:rsidP="00DD4B92">
                                    <w:pPr>
                                      <w:spacing w:line="240" w:lineRule="auto"/>
                                      <w:jc w:val="center"/>
                                      <w:rPr>
                                        <w:rFonts w:ascii="Times New Roman" w:eastAsiaTheme="majorEastAsia" w:hAnsi="Times New Roman" w:cs="Times New Roman"/>
                                        <w:b/>
                                        <w:bCs/>
                                        <w:noProof/>
                                        <w:color w:val="4472C4" w:themeColor="accent1"/>
                                        <w:sz w:val="72"/>
                                        <w:szCs w:val="144"/>
                                      </w:rPr>
                                    </w:pPr>
                                    <w:r w:rsidRPr="00DD4B92">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7C2B8CCE" w:rsidR="00666593" w:rsidRPr="00DD4B92" w:rsidRDefault="00666593" w:rsidP="00DD4B92">
                                    <w:pPr>
                                      <w:jc w:val="center"/>
                                      <w:rPr>
                                        <w:rFonts w:ascii="Times New Roman" w:eastAsiaTheme="majorEastAsia" w:hAnsi="Times New Roman" w:cs="Times New Roman"/>
                                        <w:b/>
                                        <w:bCs/>
                                        <w:noProof/>
                                        <w:color w:val="385623" w:themeColor="accent6" w:themeShade="80"/>
                                        <w:sz w:val="32"/>
                                        <w:szCs w:val="32"/>
                                      </w:rPr>
                                    </w:pPr>
                                    <w:r w:rsidRPr="00DD4B92">
                                      <w:rPr>
                                        <w:rFonts w:ascii="Times New Roman" w:eastAsiaTheme="majorEastAsia" w:hAnsi="Times New Roman" w:cs="Times New Roman"/>
                                        <w:b/>
                                        <w:bCs/>
                                        <w:noProof/>
                                        <w:color w:val="385623" w:themeColor="accent6" w:themeShade="80"/>
                                        <w:sz w:val="32"/>
                                        <w:szCs w:val="32"/>
                                      </w:rPr>
                                      <w:t>Procurement of Services (Non-Consulting)</w:t>
                                    </w:r>
                                  </w:p>
                                </w:sdtContent>
                              </w:sdt>
                              <w:p w14:paraId="2DC5B08D" w14:textId="47DA4689" w:rsidR="00181931" w:rsidRPr="00DD4B92" w:rsidRDefault="00181931" w:rsidP="00DD4B92">
                                <w:pPr>
                                  <w:jc w:val="center"/>
                                  <w:rPr>
                                    <w:rFonts w:ascii="Times New Roman" w:eastAsiaTheme="majorEastAsia" w:hAnsi="Times New Roman" w:cs="Times New Roman"/>
                                    <w:b/>
                                    <w:bCs/>
                                    <w:noProof/>
                                    <w:color w:val="44546A" w:themeColor="text2"/>
                                    <w:sz w:val="32"/>
                                    <w:szCs w:val="40"/>
                                  </w:rPr>
                                </w:pPr>
                                <w:r w:rsidRPr="00DD4B92">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836798400"/>
                                    <w:showingPlcHdr/>
                                  </w:sdtPr>
                                  <w:sdtContent>
                                    <w:r w:rsidRPr="00DD4B92">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left:0;text-align:left;margin-left:0;margin-top:0;width:207.6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32IQIAAEIEAAAOAAAAZHJzL2Uyb0RvYy54bWysU0tvGyEQvlfqf0Dc67XXr2TldeQmclXJ&#13;&#10;SiI5Vc6YBe9KwFDA3nV/fQf8VNpT1QvMMMM8vm9m9tBpRfbC+QZMSQe9PiXCcKgasy3pj7fllztK&#13;&#10;fGCmYgqMKOlBePow//xp1tpC5FCDqoQjGMT4orUlrUOwRZZ5XgvNfA+sMGiU4DQLqLptVjnWYnSt&#13;&#10;srzfn2QtuMo64MJ7fH06Guk8xZdS8PAipReBqJJibSGdLp2beGbzGSu2jtm64acy2D9UoVljMOkl&#13;&#10;1BMLjOxc80co3XAHHmTocdAZSNlwkXrAbgb9D92sa2ZF6gXB8fYCk/9/Yfnzfm1fHQndV+iQwAhI&#13;&#10;a33h8TH200mn442VErQjhIcLbKILhONjPhlO7qYjSjja8tF0nA8TsNn1u3U+fBOgSRRK6pCXBBfb&#13;&#10;r3zAlOh6donZDCwbpRI3ypC2pJPhuJ8+XCz4Q5noKxLLpzDX0qMUuk1HmuqmrQ1UB+zWwXEQvOXL&#13;&#10;BitaMR9emUPmsUGc5vCCh1SAmeEkUVKD+/W39+iPhKCVkhYnqaT+5445QYn6bpCq+8FoFEcvKaPx&#13;&#10;NEfF3Vo2txaz04+AwzrAvbE8idE/qLMoHeh3HPpFzIomZjjmLmk4i4/hON+4NFwsFskJh82ysDJr&#13;&#10;y2PoiFvE+617Z86eSAnI5zOcZ44VH7g5+saf3i52ARlKxEWcj6gii1HBQU18npYqbsKtnryuqz//&#13;&#10;DQAA//8DAFBLAwQUAAYACAAAACEAtIEwNeEAAAAKAQAADwAAAGRycy9kb3ducmV2LnhtbEyPzU7D&#13;&#10;MBCE70i8g7VI3Kjd8qM0jVNVVCBxyKGlCI5usiQBex3Fbpry9Cxc4DLSajSz82XL0VkxYB9aTxqm&#13;&#10;EwUCqfRVS7WG3fPDVQIiREOVsZ5QwwkDLPPzs8yklT/SBodtrAWXUEiNhibGLpUylA06Eya+Q2Lv&#13;&#10;3ffORD77Wla9OXK5s3Km1J10piX+0JgO7xssP7cHp8G+rk7q40uFx2J4esG4nu/eikLry4txvWBZ&#13;&#10;LUBEHONfAn4YeD/kPGzvD1QFYTUwTfxV9m6mtzMQew3XyTwBmWfyP0L+DQAA//8DAFBLAQItABQA&#13;&#10;BgAIAAAAIQC2gziS/gAAAOEBAAATAAAAAAAAAAAAAAAAAAAAAABbQ29udGVudF9UeXBlc10ueG1s&#13;&#10;UEsBAi0AFAAGAAgAAAAhADj9If/WAAAAlAEAAAsAAAAAAAAAAAAAAAAALwEAAF9yZWxzLy5yZWxz&#13;&#10;UEsBAi0AFAAGAAgAAAAhAD88ffYhAgAAQgQAAA4AAAAAAAAAAAAAAAAALgIAAGRycy9lMm9Eb2Mu&#13;&#10;eG1sUEsBAi0AFAAGAAgAAAAhALSBMDXhAAAACgEAAA8AAAAAAAAAAAAAAAAAewQAAGRycy9kb3du&#13;&#10;cmV2LnhtbFBLBQYAAAAABAAEAPMAAACJBQ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DD4B92" w:rsidRDefault="00666593" w:rsidP="00DD4B92">
                              <w:pPr>
                                <w:spacing w:line="240" w:lineRule="auto"/>
                                <w:jc w:val="center"/>
                                <w:rPr>
                                  <w:rFonts w:ascii="Times New Roman" w:eastAsiaTheme="majorEastAsia" w:hAnsi="Times New Roman" w:cs="Times New Roman"/>
                                  <w:b/>
                                  <w:bCs/>
                                  <w:noProof/>
                                  <w:color w:val="4472C4" w:themeColor="accent1"/>
                                  <w:sz w:val="72"/>
                                  <w:szCs w:val="144"/>
                                </w:rPr>
                              </w:pPr>
                              <w:r w:rsidRPr="00DD4B92">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7C2B8CCE" w:rsidR="00666593" w:rsidRPr="00DD4B92" w:rsidRDefault="00666593" w:rsidP="00DD4B92">
                              <w:pPr>
                                <w:jc w:val="center"/>
                                <w:rPr>
                                  <w:rFonts w:ascii="Times New Roman" w:eastAsiaTheme="majorEastAsia" w:hAnsi="Times New Roman" w:cs="Times New Roman"/>
                                  <w:b/>
                                  <w:bCs/>
                                  <w:noProof/>
                                  <w:color w:val="385623" w:themeColor="accent6" w:themeShade="80"/>
                                  <w:sz w:val="32"/>
                                  <w:szCs w:val="32"/>
                                </w:rPr>
                              </w:pPr>
                              <w:r w:rsidRPr="00DD4B92">
                                <w:rPr>
                                  <w:rFonts w:ascii="Times New Roman" w:eastAsiaTheme="majorEastAsia" w:hAnsi="Times New Roman" w:cs="Times New Roman"/>
                                  <w:b/>
                                  <w:bCs/>
                                  <w:noProof/>
                                  <w:color w:val="385623" w:themeColor="accent6" w:themeShade="80"/>
                                  <w:sz w:val="32"/>
                                  <w:szCs w:val="32"/>
                                </w:rPr>
                                <w:t>Procurement of Services (Non-Consulting)</w:t>
                              </w:r>
                            </w:p>
                          </w:sdtContent>
                        </w:sdt>
                        <w:p w14:paraId="2DC5B08D" w14:textId="47DA4689" w:rsidR="00181931" w:rsidRPr="00DD4B92" w:rsidRDefault="00181931" w:rsidP="00DD4B92">
                          <w:pPr>
                            <w:jc w:val="center"/>
                            <w:rPr>
                              <w:rFonts w:ascii="Times New Roman" w:eastAsiaTheme="majorEastAsia" w:hAnsi="Times New Roman" w:cs="Times New Roman"/>
                              <w:b/>
                              <w:bCs/>
                              <w:noProof/>
                              <w:color w:val="44546A" w:themeColor="text2"/>
                              <w:sz w:val="32"/>
                              <w:szCs w:val="40"/>
                            </w:rPr>
                          </w:pPr>
                          <w:r w:rsidRPr="00DD4B92">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836798400"/>
                              <w:showingPlcHdr/>
                            </w:sdtPr>
                            <w:sdtContent>
                              <w:r w:rsidRPr="00DD4B92">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DD4B92">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DD4B92" w:rsidRDefault="00DD2E21" w:rsidP="00DD4B92">
          <w:pPr>
            <w:pStyle w:val="TOCHeading"/>
            <w:ind w:left="540"/>
            <w:jc w:val="both"/>
            <w:rPr>
              <w:rFonts w:ascii="Times New Roman" w:hAnsi="Times New Roman" w:cs="Times New Roman"/>
            </w:rPr>
          </w:pPr>
          <w:r w:rsidRPr="00DD4B92">
            <w:rPr>
              <w:rFonts w:ascii="Times New Roman" w:hAnsi="Times New Roman" w:cs="Times New Roman"/>
            </w:rPr>
            <w:t>Contents</w:t>
          </w:r>
        </w:p>
        <w:p w14:paraId="074B947E" w14:textId="4D829338" w:rsidR="00BF54F4" w:rsidRPr="00DD4B92" w:rsidRDefault="00DD2E21" w:rsidP="00DD4B92">
          <w:pPr>
            <w:pStyle w:val="TOC1"/>
            <w:jc w:val="both"/>
            <w:rPr>
              <w:rFonts w:ascii="Times New Roman" w:eastAsiaTheme="minorEastAsia" w:hAnsi="Times New Roman" w:cs="Times New Roman"/>
              <w:noProof/>
            </w:rPr>
          </w:pPr>
          <w:r w:rsidRPr="00DD4B92">
            <w:rPr>
              <w:rFonts w:ascii="Times New Roman" w:hAnsi="Times New Roman" w:cs="Times New Roman"/>
            </w:rPr>
            <w:fldChar w:fldCharType="begin"/>
          </w:r>
          <w:r w:rsidRPr="00DD4B92">
            <w:rPr>
              <w:rFonts w:ascii="Times New Roman" w:hAnsi="Times New Roman" w:cs="Times New Roman"/>
            </w:rPr>
            <w:instrText xml:space="preserve"> TOC \o "1-3" \h \z \u </w:instrText>
          </w:r>
          <w:r w:rsidRPr="00DD4B92">
            <w:rPr>
              <w:rFonts w:ascii="Times New Roman" w:hAnsi="Times New Roman" w:cs="Times New Roman"/>
            </w:rPr>
            <w:fldChar w:fldCharType="separate"/>
          </w:r>
          <w:hyperlink w:anchor="_Toc124518521" w:history="1">
            <w:r w:rsidR="00BF54F4" w:rsidRPr="00DD4B92">
              <w:rPr>
                <w:rStyle w:val="Hyperlink"/>
                <w:rFonts w:ascii="Times New Roman" w:hAnsi="Times New Roman" w:cs="Times New Roman"/>
                <w:noProof/>
              </w:rPr>
              <w:t>I</w:t>
            </w:r>
            <w:r w:rsidR="00BF54F4" w:rsidRPr="00DD4B92">
              <w:rPr>
                <w:rStyle w:val="Hyperlink"/>
                <w:rFonts w:ascii="Times New Roman" w:eastAsia="Times New Roman" w:hAnsi="Times New Roman" w:cs="Times New Roman"/>
                <w:noProof/>
              </w:rPr>
              <w:t>NVITATION TO TENDER</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_Toc124518521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2</w:t>
            </w:r>
            <w:r w:rsidR="00BF54F4" w:rsidRPr="00DD4B92">
              <w:rPr>
                <w:rFonts w:ascii="Times New Roman" w:hAnsi="Times New Roman" w:cs="Times New Roman"/>
                <w:noProof/>
                <w:webHidden/>
              </w:rPr>
              <w:fldChar w:fldCharType="end"/>
            </w:r>
          </w:hyperlink>
        </w:p>
        <w:p w14:paraId="798C5AE5" w14:textId="63B88DBD" w:rsidR="00BF54F4" w:rsidRPr="00DD4B92" w:rsidRDefault="00000000" w:rsidP="00DD4B92">
          <w:pPr>
            <w:pStyle w:val="TOC1"/>
            <w:jc w:val="both"/>
            <w:rPr>
              <w:rFonts w:ascii="Times New Roman" w:eastAsiaTheme="minorEastAsia" w:hAnsi="Times New Roman" w:cs="Times New Roman"/>
              <w:noProof/>
            </w:rPr>
          </w:pPr>
          <w:hyperlink w:anchor="_Toc124518522" w:history="1">
            <w:r w:rsidR="00BF54F4" w:rsidRPr="00DD4B92">
              <w:rPr>
                <w:rStyle w:val="Hyperlink"/>
                <w:rFonts w:ascii="Times New Roman" w:eastAsia="Times New Roman" w:hAnsi="Times New Roman" w:cs="Times New Roman"/>
                <w:noProof/>
              </w:rPr>
              <w:t>PART 1 - PROCEDURES</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_Toc124518522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5</w:t>
            </w:r>
            <w:r w:rsidR="00BF54F4" w:rsidRPr="00DD4B92">
              <w:rPr>
                <w:rFonts w:ascii="Times New Roman" w:hAnsi="Times New Roman" w:cs="Times New Roman"/>
                <w:noProof/>
                <w:webHidden/>
              </w:rPr>
              <w:fldChar w:fldCharType="end"/>
            </w:r>
          </w:hyperlink>
        </w:p>
        <w:p w14:paraId="1887FB14" w14:textId="7A813D2C" w:rsidR="00BF54F4" w:rsidRPr="00DD4B92" w:rsidRDefault="00000000" w:rsidP="00DD4B92">
          <w:pPr>
            <w:pStyle w:val="TOC1"/>
            <w:jc w:val="both"/>
            <w:rPr>
              <w:rFonts w:ascii="Times New Roman" w:eastAsiaTheme="minorEastAsia" w:hAnsi="Times New Roman" w:cs="Times New Roman"/>
              <w:noProof/>
            </w:rPr>
          </w:pPr>
          <w:hyperlink w:anchor="_Toc124518523" w:history="1">
            <w:r w:rsidR="00BF54F4" w:rsidRPr="00DD4B92">
              <w:rPr>
                <w:rStyle w:val="Hyperlink"/>
                <w:rFonts w:ascii="Times New Roman" w:eastAsia="Times New Roman" w:hAnsi="Times New Roman" w:cs="Times New Roman"/>
                <w:noProof/>
              </w:rPr>
              <w:t xml:space="preserve">SECTION I:  INSTRUCTIONS </w:t>
            </w:r>
            <w:r w:rsidR="00BF54F4" w:rsidRPr="00DD4B92">
              <w:rPr>
                <w:rStyle w:val="Hyperlink"/>
                <w:rFonts w:ascii="Times New Roman" w:eastAsia="Times New Roman" w:hAnsi="Times New Roman" w:cs="Times New Roman"/>
                <w:noProof/>
                <w:spacing w:val="-3"/>
              </w:rPr>
              <w:t xml:space="preserve">TO </w:t>
            </w:r>
            <w:r w:rsidR="00BF54F4" w:rsidRPr="00DD4B92">
              <w:rPr>
                <w:rStyle w:val="Hyperlink"/>
                <w:rFonts w:ascii="Times New Roman" w:eastAsia="Times New Roman" w:hAnsi="Times New Roman" w:cs="Times New Roman"/>
                <w:noProof/>
              </w:rPr>
              <w:t>TENDERERS</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_Toc124518523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6</w:t>
            </w:r>
            <w:r w:rsidR="00BF54F4" w:rsidRPr="00DD4B92">
              <w:rPr>
                <w:rFonts w:ascii="Times New Roman" w:hAnsi="Times New Roman" w:cs="Times New Roman"/>
                <w:noProof/>
                <w:webHidden/>
              </w:rPr>
              <w:fldChar w:fldCharType="end"/>
            </w:r>
          </w:hyperlink>
        </w:p>
        <w:p w14:paraId="33B7F9B8" w14:textId="3E47205F" w:rsidR="00BF54F4" w:rsidRPr="00DD4B92" w:rsidRDefault="00000000" w:rsidP="00DD4B92">
          <w:pPr>
            <w:pStyle w:val="TOC1"/>
            <w:jc w:val="both"/>
            <w:rPr>
              <w:rFonts w:ascii="Times New Roman" w:eastAsiaTheme="minorEastAsia" w:hAnsi="Times New Roman" w:cs="Times New Roman"/>
              <w:noProof/>
            </w:rPr>
          </w:pPr>
          <w:hyperlink w:anchor="_Toc124518524" w:history="1">
            <w:r w:rsidR="00BF54F4" w:rsidRPr="00DD4B92">
              <w:rPr>
                <w:rStyle w:val="Hyperlink"/>
                <w:rFonts w:ascii="Times New Roman" w:eastAsia="Times New Roman" w:hAnsi="Times New Roman" w:cs="Times New Roman"/>
                <w:noProof/>
              </w:rPr>
              <w:t>SECTION II:  TENDER DATA SHEET (TDS)</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_Toc124518524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33</w:t>
            </w:r>
            <w:r w:rsidR="00BF54F4" w:rsidRPr="00DD4B92">
              <w:rPr>
                <w:rFonts w:ascii="Times New Roman" w:hAnsi="Times New Roman" w:cs="Times New Roman"/>
                <w:noProof/>
                <w:webHidden/>
              </w:rPr>
              <w:fldChar w:fldCharType="end"/>
            </w:r>
          </w:hyperlink>
        </w:p>
        <w:p w14:paraId="33F3DE50" w14:textId="6A6F0AF8" w:rsidR="00BF54F4" w:rsidRPr="00DD4B92" w:rsidRDefault="00000000" w:rsidP="00DD4B92">
          <w:pPr>
            <w:pStyle w:val="TOC1"/>
            <w:jc w:val="both"/>
            <w:rPr>
              <w:rFonts w:ascii="Times New Roman" w:eastAsiaTheme="minorEastAsia" w:hAnsi="Times New Roman" w:cs="Times New Roman"/>
              <w:noProof/>
            </w:rPr>
          </w:pPr>
          <w:hyperlink w:anchor="_Toc124518525" w:history="1">
            <w:r w:rsidR="00BF54F4" w:rsidRPr="00DD4B92">
              <w:rPr>
                <w:rStyle w:val="Hyperlink"/>
                <w:rFonts w:ascii="Times New Roman" w:eastAsia="Times New Roman" w:hAnsi="Times New Roman" w:cs="Times New Roman"/>
                <w:noProof/>
              </w:rPr>
              <w:t>SECTION III:  EVALUATION AND QUALIFICATION CRITERIA</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_Toc124518525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41</w:t>
            </w:r>
            <w:r w:rsidR="00BF54F4" w:rsidRPr="00DD4B92">
              <w:rPr>
                <w:rFonts w:ascii="Times New Roman" w:hAnsi="Times New Roman" w:cs="Times New Roman"/>
                <w:noProof/>
                <w:webHidden/>
              </w:rPr>
              <w:fldChar w:fldCharType="end"/>
            </w:r>
          </w:hyperlink>
        </w:p>
        <w:p w14:paraId="2DA46E11" w14:textId="28CE18B0" w:rsidR="00BF54F4" w:rsidRPr="00DD4B92" w:rsidRDefault="00000000" w:rsidP="00DD4B92">
          <w:pPr>
            <w:pStyle w:val="TOC1"/>
            <w:jc w:val="both"/>
            <w:rPr>
              <w:rFonts w:ascii="Times New Roman" w:eastAsiaTheme="minorEastAsia" w:hAnsi="Times New Roman" w:cs="Times New Roman"/>
              <w:noProof/>
            </w:rPr>
          </w:pPr>
          <w:hyperlink w:anchor="_Toc124518526" w:history="1">
            <w:r w:rsidR="00BF54F4" w:rsidRPr="00DD4B92">
              <w:rPr>
                <w:rStyle w:val="Hyperlink"/>
                <w:rFonts w:ascii="Times New Roman" w:eastAsia="Times New Roman" w:hAnsi="Times New Roman" w:cs="Times New Roman"/>
                <w:noProof/>
              </w:rPr>
              <w:t>TENDERING FORMS</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_Toc124518526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46</w:t>
            </w:r>
            <w:r w:rsidR="00BF54F4" w:rsidRPr="00DD4B92">
              <w:rPr>
                <w:rFonts w:ascii="Times New Roman" w:hAnsi="Times New Roman" w:cs="Times New Roman"/>
                <w:noProof/>
                <w:webHidden/>
              </w:rPr>
              <w:fldChar w:fldCharType="end"/>
            </w:r>
          </w:hyperlink>
        </w:p>
        <w:p w14:paraId="181F5533" w14:textId="67D42C8D" w:rsidR="00BF54F4" w:rsidRPr="00DD4B92" w:rsidRDefault="00000000" w:rsidP="00DD4B92">
          <w:pPr>
            <w:pStyle w:val="TOC1"/>
            <w:jc w:val="both"/>
            <w:rPr>
              <w:rFonts w:ascii="Times New Roman" w:eastAsiaTheme="minorEastAsia" w:hAnsi="Times New Roman" w:cs="Times New Roman"/>
              <w:noProof/>
            </w:rPr>
          </w:pPr>
          <w:hyperlink w:anchor="_Toc124518527" w:history="1">
            <w:r w:rsidR="00BF54F4" w:rsidRPr="00DD4B92">
              <w:rPr>
                <w:rStyle w:val="Hyperlink"/>
                <w:rFonts w:ascii="Times New Roman" w:eastAsia="Times New Roman" w:hAnsi="Times New Roman" w:cs="Times New Roman"/>
                <w:noProof/>
              </w:rPr>
              <w:t>PART 2 – REQUIREMENTS</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_Toc124518527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47</w:t>
            </w:r>
            <w:r w:rsidR="00BF54F4" w:rsidRPr="00DD4B92">
              <w:rPr>
                <w:rFonts w:ascii="Times New Roman" w:hAnsi="Times New Roman" w:cs="Times New Roman"/>
                <w:noProof/>
                <w:webHidden/>
              </w:rPr>
              <w:fldChar w:fldCharType="end"/>
            </w:r>
          </w:hyperlink>
        </w:p>
        <w:p w14:paraId="051442E6" w14:textId="47D32899" w:rsidR="00BF54F4" w:rsidRPr="00DD4B92" w:rsidRDefault="00000000" w:rsidP="00DD4B92">
          <w:pPr>
            <w:pStyle w:val="TOC1"/>
            <w:jc w:val="both"/>
            <w:rPr>
              <w:rFonts w:ascii="Times New Roman" w:eastAsiaTheme="minorEastAsia" w:hAnsi="Times New Roman" w:cs="Times New Roman"/>
              <w:noProof/>
            </w:rPr>
          </w:pPr>
          <w:hyperlink w:anchor="_Toc124518528" w:history="1">
            <w:r w:rsidR="00BF54F4" w:rsidRPr="00DD4B92">
              <w:rPr>
                <w:rStyle w:val="Hyperlink"/>
                <w:rFonts w:ascii="Times New Roman" w:eastAsia="Times New Roman" w:hAnsi="Times New Roman" w:cs="Times New Roman"/>
                <w:noProof/>
              </w:rPr>
              <w:t>SECTION IV: SCHEDULE OF REQUIREMENTS</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_Toc124518528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48</w:t>
            </w:r>
            <w:r w:rsidR="00BF54F4" w:rsidRPr="00DD4B92">
              <w:rPr>
                <w:rFonts w:ascii="Times New Roman" w:hAnsi="Times New Roman" w:cs="Times New Roman"/>
                <w:noProof/>
                <w:webHidden/>
              </w:rPr>
              <w:fldChar w:fldCharType="end"/>
            </w:r>
          </w:hyperlink>
        </w:p>
        <w:p w14:paraId="75571BF6" w14:textId="23D9B054" w:rsidR="00BF54F4" w:rsidRPr="00DD4B92" w:rsidRDefault="00000000" w:rsidP="00DD4B92">
          <w:pPr>
            <w:pStyle w:val="TOC1"/>
            <w:jc w:val="both"/>
            <w:rPr>
              <w:rFonts w:ascii="Times New Roman" w:eastAsiaTheme="minorEastAsia" w:hAnsi="Times New Roman" w:cs="Times New Roman"/>
              <w:noProof/>
            </w:rPr>
          </w:pPr>
          <w:hyperlink w:anchor="_Toc124518529" w:history="1">
            <w:r w:rsidR="00BF54F4" w:rsidRPr="00DD4B92">
              <w:rPr>
                <w:rStyle w:val="Hyperlink"/>
                <w:rFonts w:ascii="Times New Roman" w:eastAsia="Times New Roman" w:hAnsi="Times New Roman" w:cs="Times New Roman"/>
                <w:noProof/>
              </w:rPr>
              <w:t>PART 3 – CONTRACT</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_Toc124518529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53</w:t>
            </w:r>
            <w:r w:rsidR="00BF54F4" w:rsidRPr="00DD4B92">
              <w:rPr>
                <w:rFonts w:ascii="Times New Roman" w:hAnsi="Times New Roman" w:cs="Times New Roman"/>
                <w:noProof/>
                <w:webHidden/>
              </w:rPr>
              <w:fldChar w:fldCharType="end"/>
            </w:r>
          </w:hyperlink>
        </w:p>
        <w:p w14:paraId="29D8A53A" w14:textId="4B7F809D" w:rsidR="00BF54F4" w:rsidRPr="00DD4B92" w:rsidRDefault="00000000" w:rsidP="00DD4B92">
          <w:pPr>
            <w:pStyle w:val="TOC1"/>
            <w:jc w:val="both"/>
            <w:rPr>
              <w:rFonts w:ascii="Times New Roman" w:eastAsiaTheme="minorEastAsia" w:hAnsi="Times New Roman" w:cs="Times New Roman"/>
              <w:noProof/>
            </w:rPr>
          </w:pPr>
          <w:hyperlink w:anchor="_Toc124518530" w:history="1">
            <w:r w:rsidR="00BF54F4" w:rsidRPr="00DD4B92">
              <w:rPr>
                <w:rStyle w:val="Hyperlink"/>
                <w:rFonts w:ascii="Times New Roman" w:eastAsia="Times New Roman" w:hAnsi="Times New Roman" w:cs="Times New Roman"/>
                <w:noProof/>
              </w:rPr>
              <w:t>SECTION V:  GENERAL CONDITIONS OF CONTRACT (GCC)</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_Toc124518530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54</w:t>
            </w:r>
            <w:r w:rsidR="00BF54F4" w:rsidRPr="00DD4B92">
              <w:rPr>
                <w:rFonts w:ascii="Times New Roman" w:hAnsi="Times New Roman" w:cs="Times New Roman"/>
                <w:noProof/>
                <w:webHidden/>
              </w:rPr>
              <w:fldChar w:fldCharType="end"/>
            </w:r>
          </w:hyperlink>
        </w:p>
        <w:p w14:paraId="77477B75" w14:textId="1C1A51C7" w:rsidR="00BF54F4" w:rsidRPr="00DD4B92" w:rsidRDefault="00000000" w:rsidP="00DD4B92">
          <w:pPr>
            <w:pStyle w:val="TOC1"/>
            <w:jc w:val="both"/>
            <w:rPr>
              <w:rFonts w:ascii="Times New Roman" w:eastAsiaTheme="minorEastAsia" w:hAnsi="Times New Roman" w:cs="Times New Roman"/>
              <w:noProof/>
            </w:rPr>
          </w:pPr>
          <w:hyperlink w:anchor="_Toc124518531" w:history="1">
            <w:r w:rsidR="00BF54F4" w:rsidRPr="00DD4B92">
              <w:rPr>
                <w:rStyle w:val="Hyperlink"/>
                <w:rFonts w:ascii="Times New Roman" w:eastAsia="Times New Roman" w:hAnsi="Times New Roman" w:cs="Times New Roman"/>
                <w:noProof/>
              </w:rPr>
              <w:t>SECTION VI: SPECIAL CONDITIONS OF CONTRACT (SCC)</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_Toc124518531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70</w:t>
            </w:r>
            <w:r w:rsidR="00BF54F4" w:rsidRPr="00DD4B92">
              <w:rPr>
                <w:rFonts w:ascii="Times New Roman" w:hAnsi="Times New Roman" w:cs="Times New Roman"/>
                <w:noProof/>
                <w:webHidden/>
              </w:rPr>
              <w:fldChar w:fldCharType="end"/>
            </w:r>
          </w:hyperlink>
        </w:p>
        <w:p w14:paraId="0C582C19" w14:textId="4564E61C" w:rsidR="00BF54F4" w:rsidRPr="00DD4B92" w:rsidRDefault="00000000" w:rsidP="00DD4B92">
          <w:pPr>
            <w:pStyle w:val="TOC1"/>
            <w:jc w:val="both"/>
            <w:rPr>
              <w:rFonts w:ascii="Times New Roman" w:eastAsiaTheme="minorEastAsia" w:hAnsi="Times New Roman" w:cs="Times New Roman"/>
              <w:noProof/>
            </w:rPr>
          </w:pPr>
          <w:hyperlink w:anchor="_Toc124518532" w:history="1">
            <w:r w:rsidR="00BF54F4" w:rsidRPr="00DD4B92">
              <w:rPr>
                <w:rStyle w:val="Hyperlink"/>
                <w:rFonts w:ascii="Times New Roman" w:hAnsi="Times New Roman" w:cs="Times New Roman"/>
                <w:noProof/>
              </w:rPr>
              <w:t>CONTRACT FORMS</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_Toc124518532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74</w:t>
            </w:r>
            <w:r w:rsidR="00BF54F4" w:rsidRPr="00DD4B92">
              <w:rPr>
                <w:rFonts w:ascii="Times New Roman" w:hAnsi="Times New Roman" w:cs="Times New Roman"/>
                <w:noProof/>
                <w:webHidden/>
              </w:rPr>
              <w:fldChar w:fldCharType="end"/>
            </w:r>
          </w:hyperlink>
        </w:p>
        <w:p w14:paraId="1385C814" w14:textId="2DA06079" w:rsidR="00DD2E21" w:rsidRPr="00DD4B92" w:rsidRDefault="00DD2E21" w:rsidP="00DD4B92">
          <w:pPr>
            <w:jc w:val="both"/>
            <w:rPr>
              <w:rFonts w:ascii="Times New Roman" w:hAnsi="Times New Roman" w:cs="Times New Roman"/>
            </w:rPr>
          </w:pPr>
          <w:r w:rsidRPr="00DD4B92">
            <w:rPr>
              <w:rFonts w:ascii="Times New Roman" w:hAnsi="Times New Roman" w:cs="Times New Roman"/>
              <w:b/>
              <w:bCs/>
              <w:noProof/>
            </w:rPr>
            <w:fldChar w:fldCharType="end"/>
          </w:r>
        </w:p>
      </w:sdtContent>
    </w:sdt>
    <w:p w14:paraId="244C7DEA" w14:textId="77777777" w:rsidR="006667EA" w:rsidRPr="00DD4B92" w:rsidRDefault="006667EA" w:rsidP="00DD4B92">
      <w:pPr>
        <w:jc w:val="both"/>
        <w:rPr>
          <w:rFonts w:ascii="Times New Roman" w:eastAsiaTheme="majorEastAsia" w:hAnsi="Times New Roman" w:cs="Times New Roman"/>
          <w:color w:val="385623" w:themeColor="accent6" w:themeShade="80"/>
          <w:sz w:val="32"/>
          <w:szCs w:val="32"/>
        </w:rPr>
      </w:pPr>
      <w:r w:rsidRPr="00DD4B92">
        <w:rPr>
          <w:rFonts w:ascii="Times New Roman" w:hAnsi="Times New Roman" w:cs="Times New Roman"/>
          <w:color w:val="385623" w:themeColor="accent6" w:themeShade="80"/>
        </w:rPr>
        <w:br w:type="page"/>
      </w:r>
    </w:p>
    <w:p w14:paraId="03BDCD0C" w14:textId="77777777" w:rsidR="00DE78E9" w:rsidRPr="00DD4B92" w:rsidRDefault="00DE78E9" w:rsidP="00DD4B92">
      <w:pPr>
        <w:pStyle w:val="Heading1"/>
        <w:jc w:val="both"/>
        <w:rPr>
          <w:rFonts w:ascii="Times New Roman" w:hAnsi="Times New Roman" w:cs="Times New Roman"/>
          <w:color w:val="385623" w:themeColor="accent6" w:themeShade="80"/>
        </w:rPr>
      </w:pPr>
      <w:bookmarkStart w:id="0" w:name="_Toc122163545"/>
      <w:bookmarkStart w:id="1" w:name="_Toc123547960"/>
      <w:bookmarkStart w:id="2" w:name="_Toc124518521"/>
      <w:bookmarkStart w:id="3" w:name="_Hlk117278325"/>
      <w:r w:rsidRPr="00DD4B92">
        <w:rPr>
          <w:rFonts w:ascii="Times New Roman" w:hAnsi="Times New Roman" w:cs="Times New Roman"/>
          <w:color w:val="385623" w:themeColor="accent6" w:themeShade="80"/>
        </w:rPr>
        <w:lastRenderedPageBreak/>
        <w:t>I</w:t>
      </w:r>
      <w:r w:rsidRPr="00DD4B92">
        <w:rPr>
          <w:rFonts w:ascii="Times New Roman" w:eastAsia="Times New Roman" w:hAnsi="Times New Roman" w:cs="Times New Roman"/>
          <w:color w:val="385623" w:themeColor="accent6" w:themeShade="80"/>
        </w:rPr>
        <w:t>NVITATION TO TENDER</w:t>
      </w:r>
      <w:bookmarkEnd w:id="0"/>
      <w:bookmarkEnd w:id="1"/>
      <w:bookmarkEnd w:id="2"/>
    </w:p>
    <w:p w14:paraId="236FF325" w14:textId="77777777" w:rsidR="00DE78E9" w:rsidRPr="00DD4B92" w:rsidRDefault="00DE78E9" w:rsidP="00DD4B92">
      <w:pPr>
        <w:widowControl w:val="0"/>
        <w:tabs>
          <w:tab w:val="left" w:pos="7560"/>
        </w:tabs>
        <w:autoSpaceDE w:val="0"/>
        <w:autoSpaceDN w:val="0"/>
        <w:spacing w:before="185" w:line="463" w:lineRule="auto"/>
        <w:ind w:left="1440" w:right="1170" w:hanging="720"/>
        <w:jc w:val="both"/>
        <w:outlineLvl w:val="5"/>
        <w:rPr>
          <w:rFonts w:ascii="Times New Roman" w:hAnsi="Times New Roman" w:cs="Times New Roman"/>
          <w:iCs/>
          <w:sz w:val="24"/>
          <w:szCs w:val="24"/>
        </w:rPr>
      </w:pPr>
      <w:r w:rsidRPr="00DD4B92">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715295FF8158445F9D70B9AA75EF8849"/>
          </w:placeholder>
          <w:showingPlcHdr/>
          <w:text/>
        </w:sdtPr>
        <w:sdtContent>
          <w:r w:rsidRPr="00DD4B92">
            <w:rPr>
              <w:rFonts w:ascii="Times New Roman" w:hAnsi="Times New Roman" w:cs="Times New Roman"/>
              <w:b/>
              <w:bCs/>
              <w:color w:val="385623" w:themeColor="accent6" w:themeShade="80"/>
              <w:sz w:val="24"/>
              <w:szCs w:val="24"/>
            </w:rPr>
            <w:t>Click or tap here to enter text.</w:t>
          </w:r>
        </w:sdtContent>
      </w:sdt>
    </w:p>
    <w:p w14:paraId="18CF853F" w14:textId="77777777" w:rsidR="00DE78E9" w:rsidRPr="00DD4B92" w:rsidRDefault="00DE78E9" w:rsidP="00DD4B92">
      <w:pPr>
        <w:widowControl w:val="0"/>
        <w:tabs>
          <w:tab w:val="left" w:pos="7560"/>
        </w:tabs>
        <w:autoSpaceDE w:val="0"/>
        <w:autoSpaceDN w:val="0"/>
        <w:spacing w:line="463"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BE20F895B4C94C64A4866B2A2001D2D1"/>
          </w:placeholder>
          <w:showingPlcHdr/>
          <w:text/>
        </w:sdtPr>
        <w:sdtContent>
          <w:r w:rsidRPr="00DD4B92">
            <w:rPr>
              <w:rFonts w:ascii="Times New Roman" w:eastAsia="Times New Roman" w:hAnsi="Times New Roman" w:cs="Times New Roman"/>
              <w:b/>
              <w:bCs/>
              <w:color w:val="385623" w:themeColor="accent6" w:themeShade="80"/>
              <w:sz w:val="24"/>
              <w:szCs w:val="24"/>
            </w:rPr>
            <w:t>Click or tap here to enter text.</w:t>
          </w:r>
        </w:sdtContent>
      </w:sdt>
    </w:p>
    <w:p w14:paraId="6C377B34" w14:textId="77777777" w:rsidR="00DE78E9" w:rsidRPr="00DD4B92" w:rsidRDefault="00DE78E9" w:rsidP="00DD4B92">
      <w:pPr>
        <w:widowControl w:val="0"/>
        <w:tabs>
          <w:tab w:val="left" w:pos="7560"/>
        </w:tabs>
        <w:autoSpaceDE w:val="0"/>
        <w:autoSpaceDN w:val="0"/>
        <w:spacing w:line="463"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4A968E3B41914F3AA7FBCC85F010DED7"/>
          </w:placeholder>
          <w:showingPlcHdr/>
          <w:text/>
        </w:sdtPr>
        <w:sdtContent>
          <w:r w:rsidRPr="00DD4B92">
            <w:rPr>
              <w:rFonts w:ascii="Times New Roman" w:eastAsia="Times New Roman" w:hAnsi="Times New Roman" w:cs="Times New Roman"/>
              <w:b/>
              <w:bCs/>
              <w:color w:val="385623" w:themeColor="accent6" w:themeShade="80"/>
              <w:sz w:val="24"/>
              <w:szCs w:val="24"/>
            </w:rPr>
            <w:t>Click or tap here to enter text.</w:t>
          </w:r>
        </w:sdtContent>
      </w:sdt>
    </w:p>
    <w:p w14:paraId="277E785F" w14:textId="77777777" w:rsidR="00DE78E9" w:rsidRPr="00DD4B92" w:rsidRDefault="00DE78E9" w:rsidP="00DD4B92">
      <w:pPr>
        <w:widowControl w:val="0"/>
        <w:tabs>
          <w:tab w:val="left" w:pos="7560"/>
        </w:tabs>
        <w:autoSpaceDE w:val="0"/>
        <w:autoSpaceDN w:val="0"/>
        <w:spacing w:line="463"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C7497AE4482049918A69552B4AC63C85"/>
          </w:placeholder>
          <w:showingPlcHdr/>
          <w:text/>
        </w:sdtPr>
        <w:sdtContent>
          <w:r w:rsidRPr="00DD4B92">
            <w:rPr>
              <w:rFonts w:ascii="Times New Roman" w:hAnsi="Times New Roman" w:cs="Times New Roman"/>
              <w:b/>
              <w:bCs/>
              <w:color w:val="385623" w:themeColor="accent6" w:themeShade="80"/>
              <w:sz w:val="24"/>
              <w:szCs w:val="24"/>
            </w:rPr>
            <w:t>Click or tap here to enter text.</w:t>
          </w:r>
        </w:sdtContent>
      </w:sdt>
    </w:p>
    <w:p w14:paraId="39DC9F5E" w14:textId="77777777" w:rsidR="00DE78E9" w:rsidRPr="00DD4B92" w:rsidRDefault="00DE78E9" w:rsidP="00DD4B92">
      <w:pPr>
        <w:widowControl w:val="0"/>
        <w:tabs>
          <w:tab w:val="left" w:pos="7560"/>
        </w:tabs>
        <w:autoSpaceDE w:val="0"/>
        <w:autoSpaceDN w:val="0"/>
        <w:spacing w:line="463"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D510624187834423B0A914C6DFA26577"/>
          </w:placeholder>
          <w:showingPlcHdr/>
          <w:text/>
        </w:sdtPr>
        <w:sdtContent>
          <w:r w:rsidRPr="00DD4B92">
            <w:rPr>
              <w:rFonts w:ascii="Times New Roman" w:hAnsi="Times New Roman" w:cs="Times New Roman"/>
              <w:b/>
              <w:bCs/>
              <w:color w:val="385623" w:themeColor="accent6" w:themeShade="80"/>
              <w:sz w:val="24"/>
              <w:szCs w:val="24"/>
            </w:rPr>
            <w:t>Click or tap here to enter text.</w:t>
          </w:r>
        </w:sdtContent>
      </w:sdt>
    </w:p>
    <w:p w14:paraId="5FDA9E3B" w14:textId="77777777" w:rsidR="00DE78E9" w:rsidRPr="00DD4B92" w:rsidRDefault="00DE78E9" w:rsidP="00DD4B92">
      <w:pPr>
        <w:widowControl w:val="0"/>
        <w:tabs>
          <w:tab w:val="left" w:pos="7560"/>
        </w:tabs>
        <w:autoSpaceDE w:val="0"/>
        <w:autoSpaceDN w:val="0"/>
        <w:spacing w:line="463"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9D15F6BCE10D496B90000E4004A99618"/>
          </w:placeholder>
          <w:showingPlcHdr/>
          <w:text/>
        </w:sdtPr>
        <w:sdtContent>
          <w:r w:rsidRPr="00DD4B92">
            <w:rPr>
              <w:rFonts w:ascii="Times New Roman" w:hAnsi="Times New Roman" w:cs="Times New Roman"/>
              <w:b/>
              <w:bCs/>
              <w:color w:val="385623" w:themeColor="accent6" w:themeShade="80"/>
              <w:sz w:val="24"/>
              <w:szCs w:val="24"/>
            </w:rPr>
            <w:t>Click or tap here to enter text.</w:t>
          </w:r>
        </w:sdtContent>
      </w:sdt>
    </w:p>
    <w:p w14:paraId="60F52967" w14:textId="77777777" w:rsidR="00DE78E9" w:rsidRPr="00DD4B92" w:rsidRDefault="00DE78E9" w:rsidP="00DD4B92">
      <w:pPr>
        <w:widowControl w:val="0"/>
        <w:tabs>
          <w:tab w:val="left" w:pos="7560"/>
        </w:tabs>
        <w:autoSpaceDE w:val="0"/>
        <w:autoSpaceDN w:val="0"/>
        <w:spacing w:line="463"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6A0E1D59A4114798B7C356EA2F3A70A3"/>
          </w:placeholder>
          <w:showingPlcHdr/>
          <w:text/>
        </w:sdtPr>
        <w:sdtContent>
          <w:r w:rsidRPr="00DD4B92">
            <w:rPr>
              <w:rFonts w:ascii="Times New Roman" w:hAnsi="Times New Roman" w:cs="Times New Roman"/>
              <w:b/>
              <w:bCs/>
              <w:color w:val="385623" w:themeColor="accent6" w:themeShade="80"/>
              <w:sz w:val="24"/>
              <w:szCs w:val="24"/>
            </w:rPr>
            <w:t>Click or tap here to enter text.</w:t>
          </w:r>
        </w:sdtContent>
      </w:sdt>
    </w:p>
    <w:p w14:paraId="38424ACE" w14:textId="77777777" w:rsidR="00DE78E9" w:rsidRPr="00DD4B92" w:rsidRDefault="00DE78E9" w:rsidP="00DD4B92">
      <w:pPr>
        <w:tabs>
          <w:tab w:val="left" w:pos="7560"/>
        </w:tabs>
        <w:ind w:left="720" w:right="1170"/>
        <w:jc w:val="both"/>
        <w:rPr>
          <w:rFonts w:ascii="Times New Roman" w:hAnsi="Times New Roman" w:cs="Times New Roman"/>
          <w:sz w:val="24"/>
          <w:szCs w:val="24"/>
        </w:rPr>
      </w:pPr>
      <w:bookmarkStart w:id="4" w:name="_Toc115967877"/>
      <w:r w:rsidRPr="00DD4B92">
        <w:rPr>
          <w:rFonts w:ascii="Times New Roman" w:hAnsi="Times New Roman" w:cs="Times New Roman"/>
          <w:sz w:val="24"/>
          <w:szCs w:val="24"/>
        </w:rPr>
        <w:t>Invitation to Tender</w:t>
      </w:r>
      <w:bookmarkEnd w:id="4"/>
    </w:p>
    <w:p w14:paraId="623C9A60" w14:textId="77777777" w:rsidR="00DE78E9" w:rsidRPr="00DD4B92" w:rsidRDefault="00DE78E9" w:rsidP="00DD4B92">
      <w:pPr>
        <w:widowControl w:val="0"/>
        <w:numPr>
          <w:ilvl w:val="0"/>
          <w:numId w:val="71"/>
        </w:numPr>
        <w:tabs>
          <w:tab w:val="left" w:pos="7560"/>
        </w:tabs>
        <w:autoSpaceDE w:val="0"/>
        <w:autoSpaceDN w:val="0"/>
        <w:spacing w:before="3"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904726508"/>
          <w:placeholder>
            <w:docPart w:val="CEB8C290666148348D06F257EBF6D123"/>
          </w:placeholder>
          <w:showingPlcHdr/>
          <w:text/>
        </w:sdtPr>
        <w:sdtContent>
          <w:r w:rsidRPr="00DD4B92">
            <w:rPr>
              <w:rFonts w:ascii="Times New Roman" w:eastAsia="Times New Roman" w:hAnsi="Times New Roman" w:cs="Times New Roman"/>
              <w:b/>
              <w:bCs/>
              <w:iCs/>
              <w:color w:val="385623" w:themeColor="accent6" w:themeShade="80"/>
              <w:sz w:val="24"/>
              <w:szCs w:val="24"/>
            </w:rPr>
            <w:t>Enter name of Procuring Entity</w:t>
          </w:r>
        </w:sdtContent>
      </w:sdt>
      <w:r w:rsidRPr="00DD4B92">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1483532914"/>
          <w:placeholder>
            <w:docPart w:val="D014BEE96E044C7FA89908DCB1D2D818"/>
          </w:placeholder>
          <w:showingPlcHdr/>
          <w:text/>
        </w:sdtPr>
        <w:sdtContent>
          <w:r w:rsidRPr="00DD4B92">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DD4B92">
        <w:rPr>
          <w:rFonts w:ascii="Times New Roman" w:eastAsia="Times New Roman" w:hAnsi="Times New Roman" w:cs="Times New Roman"/>
          <w:iCs/>
          <w:sz w:val="24"/>
          <w:szCs w:val="24"/>
        </w:rPr>
        <w:t>.</w:t>
      </w:r>
    </w:p>
    <w:p w14:paraId="49FB3109" w14:textId="77777777" w:rsidR="00DE78E9" w:rsidRPr="00DD4B92" w:rsidRDefault="00DE78E9" w:rsidP="00DD4B92">
      <w:pPr>
        <w:widowControl w:val="0"/>
        <w:numPr>
          <w:ilvl w:val="0"/>
          <w:numId w:val="71"/>
        </w:numPr>
        <w:tabs>
          <w:tab w:val="left" w:pos="7560"/>
        </w:tabs>
        <w:autoSpaceDE w:val="0"/>
        <w:autoSpaceDN w:val="0"/>
        <w:spacing w:before="245"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EF62556649464FB28B22879418C676FC"/>
          </w:placeholder>
          <w:showingPlcHdr/>
          <w:text/>
        </w:sdtPr>
        <w:sdtContent>
          <w:r w:rsidRPr="00DD4B92">
            <w:rPr>
              <w:rFonts w:ascii="Times New Roman" w:eastAsia="Times New Roman" w:hAnsi="Times New Roman" w:cs="Times New Roman"/>
              <w:b/>
              <w:bCs/>
              <w:iCs/>
              <w:color w:val="385623" w:themeColor="accent6" w:themeShade="80"/>
              <w:sz w:val="24"/>
              <w:szCs w:val="24"/>
            </w:rPr>
            <w:t>Enter either “National” or “International”</w:t>
          </w:r>
        </w:sdtContent>
      </w:sdt>
      <w:r w:rsidRPr="00DD4B92">
        <w:rPr>
          <w:rFonts w:ascii="Times New Roman" w:eastAsia="Times New Roman" w:hAnsi="Times New Roman" w:cs="Times New Roman"/>
          <w:iCs/>
          <w:sz w:val="24"/>
          <w:szCs w:val="24"/>
        </w:rPr>
        <w:t xml:space="preserve"> using a standardized Tender Document. Tendering is open to all qualiﬁed and interested Tenderers.</w:t>
      </w:r>
    </w:p>
    <w:p w14:paraId="44951025" w14:textId="77777777" w:rsidR="00DE78E9" w:rsidRPr="00DD4B92" w:rsidRDefault="00000000" w:rsidP="00DD4B92">
      <w:pPr>
        <w:widowControl w:val="0"/>
        <w:numPr>
          <w:ilvl w:val="0"/>
          <w:numId w:val="71"/>
        </w:numPr>
        <w:tabs>
          <w:tab w:val="left" w:pos="7560"/>
        </w:tabs>
        <w:autoSpaceDE w:val="0"/>
        <w:autoSpaceDN w:val="0"/>
        <w:spacing w:before="237" w:line="248" w:lineRule="exact"/>
        <w:ind w:left="1440" w:right="117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3433E70B1D3644C68126C46157BFA5D4"/>
          </w:placeholder>
          <w:showingPlcHdr/>
          <w:text/>
        </w:sdtPr>
        <w:sdtContent>
          <w:r w:rsidR="00DE78E9" w:rsidRPr="00DD4B92">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DE78E9" w:rsidRPr="00DD4B92">
        <w:rPr>
          <w:rFonts w:ascii="Times New Roman" w:eastAsia="Times New Roman" w:hAnsi="Times New Roman" w:cs="Times New Roman"/>
          <w:iCs/>
          <w:sz w:val="24"/>
          <w:szCs w:val="24"/>
        </w:rPr>
        <w:t>.</w:t>
      </w:r>
    </w:p>
    <w:p w14:paraId="2599282B" w14:textId="77777777" w:rsidR="00DE78E9" w:rsidRPr="00DD4B92" w:rsidRDefault="00DE78E9" w:rsidP="00DD4B92">
      <w:pPr>
        <w:widowControl w:val="0"/>
        <w:numPr>
          <w:ilvl w:val="0"/>
          <w:numId w:val="71"/>
        </w:numPr>
        <w:tabs>
          <w:tab w:val="left" w:pos="7560"/>
        </w:tabs>
        <w:autoSpaceDE w:val="0"/>
        <w:autoSpaceDN w:val="0"/>
        <w:spacing w:before="245"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245003062C7D42688B6788CCD2743F0E"/>
          </w:placeholder>
          <w:showingPlcHdr/>
          <w:text/>
        </w:sdtPr>
        <w:sdtContent>
          <w:r w:rsidRPr="00DD4B92">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DD4B92">
        <w:rPr>
          <w:rFonts w:ascii="Times New Roman" w:eastAsia="Times New Roman" w:hAnsi="Times New Roman" w:cs="Times New Roman"/>
          <w:iCs/>
          <w:sz w:val="24"/>
          <w:szCs w:val="24"/>
        </w:rPr>
        <w:t>.</w:t>
      </w:r>
    </w:p>
    <w:p w14:paraId="7FA6D375" w14:textId="77777777" w:rsidR="00DE78E9" w:rsidRPr="00DD4B92" w:rsidRDefault="00DE78E9" w:rsidP="00DD4B92">
      <w:pPr>
        <w:widowControl w:val="0"/>
        <w:numPr>
          <w:ilvl w:val="0"/>
          <w:numId w:val="71"/>
        </w:numPr>
        <w:tabs>
          <w:tab w:val="left" w:pos="7560"/>
        </w:tabs>
        <w:autoSpaceDE w:val="0"/>
        <w:autoSpaceDN w:val="0"/>
        <w:spacing w:before="245"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A complete set of Tender Documents may be purchased or obtained by interested Tenderers upon payment of non-refundable fees of </w:t>
      </w:r>
      <w:sdt>
        <w:sdtPr>
          <w:rPr>
            <w:rFonts w:ascii="Times New Roman" w:eastAsia="Times New Roman" w:hAnsi="Times New Roman" w:cs="Times New Roman"/>
            <w:iCs/>
            <w:sz w:val="24"/>
            <w:szCs w:val="24"/>
          </w:rPr>
          <w:id w:val="-1826893637"/>
          <w:placeholder>
            <w:docPart w:val="782A30FFAF454F76A6999BE7F0DC3CCA"/>
          </w:placeholder>
          <w:showingPlcHdr/>
          <w:text/>
        </w:sdtPr>
        <w:sdtContent>
          <w:r w:rsidRPr="00DD4B92">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DD4B92">
        <w:rPr>
          <w:rFonts w:ascii="Times New Roman" w:eastAsia="Times New Roman" w:hAnsi="Times New Roman" w:cs="Times New Roman"/>
          <w:iCs/>
          <w:sz w:val="24"/>
          <w:szCs w:val="24"/>
        </w:rPr>
        <w:t xml:space="preserve"> in cash or Banker's Cheque and payable to the address given below. Tender Documents may be obtained electronically from the website </w:t>
      </w:r>
      <w:sdt>
        <w:sdtPr>
          <w:rPr>
            <w:rFonts w:ascii="Times New Roman" w:eastAsia="Times New Roman" w:hAnsi="Times New Roman" w:cs="Times New Roman"/>
            <w:iCs/>
            <w:sz w:val="24"/>
            <w:szCs w:val="24"/>
          </w:rPr>
          <w:id w:val="-1283656983"/>
          <w:placeholder>
            <w:docPart w:val="178A8CF584A14B62885BEE844883B831"/>
          </w:placeholder>
          <w:showingPlcHdr/>
          <w:text/>
        </w:sdtPr>
        <w:sdtContent>
          <w:r w:rsidRPr="00DD4B92">
            <w:rPr>
              <w:rFonts w:ascii="Times New Roman" w:eastAsia="Times New Roman" w:hAnsi="Times New Roman" w:cs="Times New Roman"/>
              <w:b/>
              <w:bCs/>
              <w:iCs/>
              <w:color w:val="385623" w:themeColor="accent6" w:themeShade="80"/>
              <w:sz w:val="24"/>
              <w:szCs w:val="24"/>
            </w:rPr>
            <w:t>Enter website url</w:t>
          </w:r>
        </w:sdtContent>
      </w:sdt>
      <w:r w:rsidRPr="00DD4B92">
        <w:rPr>
          <w:rFonts w:ascii="Times New Roman" w:eastAsia="Times New Roman" w:hAnsi="Times New Roman" w:cs="Times New Roman"/>
          <w:iCs/>
          <w:sz w:val="24"/>
          <w:szCs w:val="24"/>
        </w:rPr>
        <w:t xml:space="preserve">.  Tender Documents </w:t>
      </w:r>
      <w:r w:rsidRPr="00DD4B92">
        <w:rPr>
          <w:rFonts w:ascii="Times New Roman" w:eastAsia="Times New Roman" w:hAnsi="Times New Roman" w:cs="Times New Roman"/>
          <w:iCs/>
          <w:sz w:val="24"/>
          <w:szCs w:val="24"/>
        </w:rPr>
        <w:lastRenderedPageBreak/>
        <w:t>obtained electronically will be free of charge.</w:t>
      </w:r>
    </w:p>
    <w:p w14:paraId="3E0B278A" w14:textId="77777777" w:rsidR="00DE78E9" w:rsidRPr="00DD4B92" w:rsidRDefault="00DE78E9" w:rsidP="00DD4B92">
      <w:pPr>
        <w:widowControl w:val="0"/>
        <w:numPr>
          <w:ilvl w:val="0"/>
          <w:numId w:val="71"/>
        </w:numPr>
        <w:tabs>
          <w:tab w:val="left" w:pos="7560"/>
        </w:tabs>
        <w:autoSpaceDE w:val="0"/>
        <w:autoSpaceDN w:val="0"/>
        <w:spacing w:before="247"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4E0C268858F74CE7B3B51DB3A3BD1A02"/>
          </w:placeholder>
          <w:showingPlcHdr/>
          <w:text/>
        </w:sdtPr>
        <w:sdtContent>
          <w:r w:rsidRPr="00DD4B92">
            <w:rPr>
              <w:rFonts w:ascii="Times New Roman" w:eastAsia="Times New Roman" w:hAnsi="Times New Roman" w:cs="Times New Roman"/>
              <w:b/>
              <w:bCs/>
              <w:iCs/>
              <w:color w:val="385623" w:themeColor="accent6" w:themeShade="80"/>
              <w:sz w:val="24"/>
              <w:szCs w:val="24"/>
            </w:rPr>
            <w:t>Enter website url</w:t>
          </w:r>
        </w:sdtContent>
      </w:sdt>
      <w:r w:rsidRPr="00DD4B92">
        <w:rPr>
          <w:rFonts w:ascii="Times New Roman" w:eastAsia="Times New Roman" w:hAnsi="Times New Roman" w:cs="Times New Roman"/>
          <w:iCs/>
          <w:sz w:val="24"/>
          <w:szCs w:val="24"/>
        </w:rPr>
        <w:t xml:space="preserve">.  Tenderers who download the Tender Document must forward their particulars immediately to </w:t>
      </w:r>
      <w:sdt>
        <w:sdtPr>
          <w:rPr>
            <w:rFonts w:ascii="Times New Roman" w:eastAsia="Times New Roman" w:hAnsi="Times New Roman" w:cs="Times New Roman"/>
            <w:iCs/>
            <w:sz w:val="24"/>
            <w:szCs w:val="24"/>
          </w:rPr>
          <w:id w:val="218408992"/>
          <w:placeholder>
            <w:docPart w:val="7F0BBFA0A7484B6983B7D9551C6E7A1A"/>
          </w:placeholder>
          <w:showingPlcHdr/>
          <w:text/>
        </w:sdtPr>
        <w:sdtContent>
          <w:r w:rsidRPr="00DD4B92">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DD4B92">
        <w:rPr>
          <w:rFonts w:ascii="Times New Roman" w:eastAsia="Times New Roman" w:hAnsi="Times New Roman" w:cs="Times New Roman"/>
          <w:iCs/>
          <w:sz w:val="24"/>
          <w:szCs w:val="24"/>
        </w:rPr>
        <w:t xml:space="preserve"> </w:t>
      </w:r>
      <w:proofErr w:type="spellStart"/>
      <w:r w:rsidRPr="00DD4B92">
        <w:rPr>
          <w:rFonts w:ascii="Times New Roman" w:eastAsia="Times New Roman" w:hAnsi="Times New Roman" w:cs="Times New Roman"/>
          <w:iCs/>
          <w:sz w:val="24"/>
          <w:szCs w:val="24"/>
        </w:rPr>
        <w:t>to</w:t>
      </w:r>
      <w:proofErr w:type="spellEnd"/>
      <w:r w:rsidRPr="00DD4B92">
        <w:rPr>
          <w:rFonts w:ascii="Times New Roman" w:eastAsia="Times New Roman" w:hAnsi="Times New Roman" w:cs="Times New Roman"/>
          <w:iCs/>
          <w:sz w:val="24"/>
          <w:szCs w:val="24"/>
        </w:rPr>
        <w:t xml:space="preserve"> facilitate any further clariﬁcation or addendum.</w:t>
      </w:r>
    </w:p>
    <w:p w14:paraId="4CF8B2AC" w14:textId="77777777" w:rsidR="00DE78E9" w:rsidRPr="00DD4B92" w:rsidRDefault="00DE78E9" w:rsidP="00DD4B92">
      <w:pPr>
        <w:widowControl w:val="0"/>
        <w:numPr>
          <w:ilvl w:val="0"/>
          <w:numId w:val="71"/>
        </w:numPr>
        <w:tabs>
          <w:tab w:val="left" w:pos="7560"/>
        </w:tabs>
        <w:autoSpaceDE w:val="0"/>
        <w:autoSpaceDN w:val="0"/>
        <w:spacing w:before="246"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2048673322"/>
          <w:placeholder>
            <w:docPart w:val="F3C198D5779B405DB4990F0901839219"/>
          </w:placeholder>
          <w:showingPlcHdr/>
          <w:text/>
        </w:sdtPr>
        <w:sdtContent>
          <w:r w:rsidRPr="00DD4B92">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DD4B92">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958300063"/>
          <w:placeholder>
            <w:docPart w:val="D0E38209CF504E7FB1CC1AC2635D2B2D"/>
          </w:placeholder>
          <w:showingPlcHdr/>
          <w:text/>
        </w:sdtPr>
        <w:sdtContent>
          <w:r w:rsidRPr="00DD4B92">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DD4B92">
        <w:rPr>
          <w:rFonts w:ascii="Times New Roman" w:eastAsia="Times New Roman" w:hAnsi="Times New Roman" w:cs="Times New Roman"/>
          <w:iCs/>
          <w:sz w:val="24"/>
          <w:szCs w:val="24"/>
        </w:rPr>
        <w:t>.</w:t>
      </w:r>
    </w:p>
    <w:p w14:paraId="7BEB4CA5" w14:textId="77777777" w:rsidR="00DE78E9" w:rsidRPr="00DD4B92" w:rsidRDefault="00DE78E9" w:rsidP="00DD4B92">
      <w:pPr>
        <w:widowControl w:val="0"/>
        <w:numPr>
          <w:ilvl w:val="0"/>
          <w:numId w:val="71"/>
        </w:numPr>
        <w:tabs>
          <w:tab w:val="left" w:pos="7560"/>
        </w:tabs>
        <w:autoSpaceDE w:val="0"/>
        <w:autoSpaceDN w:val="0"/>
        <w:spacing w:before="237" w:line="24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The Tenderer shall paginate the submitted Tender Documents.</w:t>
      </w:r>
    </w:p>
    <w:p w14:paraId="0CE83FD2" w14:textId="77777777" w:rsidR="00DE78E9" w:rsidRPr="00DD4B92" w:rsidRDefault="00DE78E9" w:rsidP="00DD4B92">
      <w:pPr>
        <w:widowControl w:val="0"/>
        <w:numPr>
          <w:ilvl w:val="0"/>
          <w:numId w:val="71"/>
        </w:numPr>
        <w:tabs>
          <w:tab w:val="left" w:pos="7560"/>
        </w:tabs>
        <w:autoSpaceDE w:val="0"/>
        <w:autoSpaceDN w:val="0"/>
        <w:spacing w:before="234" w:line="248" w:lineRule="exact"/>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49DECB49825C463D9A502C51BAD75433"/>
          </w:placeholder>
          <w:showingPlcHdr/>
          <w:text/>
        </w:sdtPr>
        <w:sdtContent>
          <w:r w:rsidRPr="00DD4B92">
            <w:rPr>
              <w:rFonts w:ascii="Times New Roman" w:eastAsia="Times New Roman" w:hAnsi="Times New Roman" w:cs="Times New Roman"/>
              <w:b/>
              <w:bCs/>
              <w:iCs/>
              <w:color w:val="385623" w:themeColor="accent6" w:themeShade="80"/>
              <w:sz w:val="24"/>
              <w:szCs w:val="24"/>
            </w:rPr>
            <w:t>Enter time and date</w:t>
          </w:r>
        </w:sdtContent>
      </w:sdt>
      <w:r w:rsidRPr="00DD4B92">
        <w:rPr>
          <w:rFonts w:ascii="Times New Roman" w:eastAsia="Times New Roman" w:hAnsi="Times New Roman" w:cs="Times New Roman"/>
          <w:iCs/>
          <w:sz w:val="24"/>
          <w:szCs w:val="24"/>
        </w:rPr>
        <w:t xml:space="preserve">. </w:t>
      </w:r>
    </w:p>
    <w:p w14:paraId="44E501BA" w14:textId="77777777" w:rsidR="00DE78E9" w:rsidRPr="00DD4B92" w:rsidRDefault="00DE78E9" w:rsidP="00DD4B92">
      <w:pPr>
        <w:widowControl w:val="0"/>
        <w:numPr>
          <w:ilvl w:val="0"/>
          <w:numId w:val="71"/>
        </w:numPr>
        <w:tabs>
          <w:tab w:val="left" w:pos="7560"/>
        </w:tabs>
        <w:autoSpaceDE w:val="0"/>
        <w:autoSpaceDN w:val="0"/>
        <w:spacing w:before="234" w:line="248" w:lineRule="exact"/>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2804C941FBE744728E42509CC06A3061"/>
          </w:placeholder>
          <w:showingPlcHdr/>
          <w:text/>
        </w:sdtPr>
        <w:sdtContent>
          <w:r w:rsidRPr="00DD4B92">
            <w:rPr>
              <w:rFonts w:ascii="Times New Roman" w:eastAsia="Times New Roman" w:hAnsi="Times New Roman" w:cs="Times New Roman"/>
              <w:b/>
              <w:bCs/>
              <w:iCs/>
              <w:color w:val="385623" w:themeColor="accent6" w:themeShade="80"/>
              <w:sz w:val="24"/>
              <w:szCs w:val="24"/>
            </w:rPr>
            <w:t>Enter “will” or “will not”</w:t>
          </w:r>
        </w:sdtContent>
      </w:sdt>
      <w:r w:rsidRPr="00DD4B92">
        <w:rPr>
          <w:rFonts w:ascii="Times New Roman" w:eastAsia="Times New Roman" w:hAnsi="Times New Roman" w:cs="Times New Roman"/>
          <w:iCs/>
          <w:sz w:val="24"/>
          <w:szCs w:val="24"/>
        </w:rPr>
        <w:t xml:space="preserve"> be permitted.</w:t>
      </w:r>
    </w:p>
    <w:p w14:paraId="20801D61" w14:textId="77777777" w:rsidR="00DE78E9" w:rsidRPr="00DD4B92" w:rsidRDefault="00DE78E9" w:rsidP="00DD4B92">
      <w:pPr>
        <w:widowControl w:val="0"/>
        <w:numPr>
          <w:ilvl w:val="0"/>
          <w:numId w:val="71"/>
        </w:numPr>
        <w:tabs>
          <w:tab w:val="left" w:pos="7560"/>
        </w:tabs>
        <w:autoSpaceDE w:val="0"/>
        <w:autoSpaceDN w:val="0"/>
        <w:spacing w:before="243"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6DF3DFC9" w14:textId="77777777" w:rsidR="00DE78E9" w:rsidRPr="00DD4B92" w:rsidRDefault="00DE78E9" w:rsidP="00DD4B92">
      <w:pPr>
        <w:widowControl w:val="0"/>
        <w:numPr>
          <w:ilvl w:val="0"/>
          <w:numId w:val="71"/>
        </w:numPr>
        <w:tabs>
          <w:tab w:val="left" w:pos="7560"/>
        </w:tabs>
        <w:autoSpaceDE w:val="0"/>
        <w:autoSpaceDN w:val="0"/>
        <w:spacing w:before="243"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Late Tenders will be rejected.</w:t>
      </w:r>
    </w:p>
    <w:p w14:paraId="3FDD2226" w14:textId="77777777" w:rsidR="00DE78E9" w:rsidRPr="00DD4B92" w:rsidRDefault="00DE78E9" w:rsidP="00DD4B92">
      <w:pPr>
        <w:widowControl w:val="0"/>
        <w:numPr>
          <w:ilvl w:val="0"/>
          <w:numId w:val="71"/>
        </w:numPr>
        <w:tabs>
          <w:tab w:val="left" w:pos="7560"/>
        </w:tabs>
        <w:autoSpaceDE w:val="0"/>
        <w:autoSpaceDN w:val="0"/>
        <w:spacing w:before="234" w:line="240" w:lineRule="auto"/>
        <w:ind w:left="1440" w:right="1170" w:hanging="72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addresses referenced above are:</w:t>
      </w:r>
    </w:p>
    <w:p w14:paraId="2173D6A9" w14:textId="77777777" w:rsidR="00DE78E9" w:rsidRPr="00DD4B92" w:rsidRDefault="00DE78E9" w:rsidP="00DD4B92">
      <w:pPr>
        <w:widowControl w:val="0"/>
        <w:tabs>
          <w:tab w:val="left" w:pos="7560"/>
        </w:tabs>
        <w:autoSpaceDE w:val="0"/>
        <w:autoSpaceDN w:val="0"/>
        <w:spacing w:before="235" w:line="240" w:lineRule="auto"/>
        <w:ind w:left="1440" w:right="1170" w:hanging="72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Address for obtaining further information for Tender Documents</w:t>
      </w:r>
    </w:p>
    <w:bookmarkStart w:id="5" w:name="_Hlk117262087"/>
    <w:p w14:paraId="73FED67A" w14:textId="77777777" w:rsidR="00DE78E9" w:rsidRPr="00DD4B92" w:rsidRDefault="00000000" w:rsidP="00DD4B92">
      <w:pPr>
        <w:widowControl w:val="0"/>
        <w:numPr>
          <w:ilvl w:val="0"/>
          <w:numId w:val="72"/>
        </w:numPr>
        <w:tabs>
          <w:tab w:val="left" w:pos="7560"/>
        </w:tabs>
        <w:autoSpaceDE w:val="0"/>
        <w:autoSpaceDN w:val="0"/>
        <w:spacing w:before="235"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493819"/>
          <w:placeholder>
            <w:docPart w:val="4B6E579D12584DA9ADB486FA4DFD9755"/>
          </w:placeholder>
          <w:showingPlcHdr/>
          <w:text/>
        </w:sdtPr>
        <w:sdtContent>
          <w:r w:rsidR="00DE78E9" w:rsidRPr="00DD4B92">
            <w:rPr>
              <w:rFonts w:ascii="Times New Roman" w:eastAsia="Times New Roman" w:hAnsi="Times New Roman" w:cs="Times New Roman"/>
              <w:b/>
              <w:bCs/>
              <w:color w:val="385623" w:themeColor="accent6" w:themeShade="80"/>
              <w:sz w:val="24"/>
              <w:szCs w:val="24"/>
            </w:rPr>
            <w:t>Enter Name of Procuring Entity</w:t>
          </w:r>
        </w:sdtContent>
      </w:sdt>
    </w:p>
    <w:bookmarkStart w:id="6" w:name="_Hlk117500067"/>
    <w:p w14:paraId="1276F24C" w14:textId="77777777" w:rsidR="00DE78E9" w:rsidRPr="00DD4B92" w:rsidRDefault="00000000"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2626F3EEF7674D3595A3274925954656"/>
          </w:placeholder>
          <w:showingPlcHdr/>
          <w:text/>
        </w:sdtPr>
        <w:sdtContent>
          <w:r w:rsidR="00DE78E9" w:rsidRPr="00DD4B92">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7839F757" w14:textId="77777777" w:rsidR="00DE78E9" w:rsidRPr="00DD4B92" w:rsidRDefault="00000000"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5F7A10DDDC5443AA9AB5FCDB3F4C670B"/>
          </w:placeholder>
          <w:showingPlcHdr/>
          <w:text/>
        </w:sdtPr>
        <w:sdtContent>
          <w:r w:rsidR="00DE78E9" w:rsidRPr="00DD4B92">
            <w:rPr>
              <w:rFonts w:ascii="Times New Roman" w:eastAsia="Times New Roman" w:hAnsi="Times New Roman" w:cs="Times New Roman"/>
              <w:b/>
              <w:bCs/>
              <w:color w:val="385623" w:themeColor="accent6" w:themeShade="80"/>
              <w:sz w:val="24"/>
              <w:szCs w:val="24"/>
            </w:rPr>
            <w:t>Enter Postal Address</w:t>
          </w:r>
        </w:sdtContent>
      </w:sdt>
    </w:p>
    <w:p w14:paraId="62D2CB79" w14:textId="77777777" w:rsidR="00DE78E9" w:rsidRPr="00DD4B92" w:rsidRDefault="00000000"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A4F614428AF543C8A6AAAD1BF7D1C6C4"/>
          </w:placeholder>
          <w:showingPlcHdr/>
          <w:text/>
        </w:sdtPr>
        <w:sdtContent>
          <w:r w:rsidR="00DE78E9" w:rsidRPr="00DD4B92">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5"/>
    <w:bookmarkEnd w:id="6"/>
    <w:p w14:paraId="4BD4DF5C" w14:textId="77777777" w:rsidR="00DE78E9" w:rsidRPr="00DD4B92" w:rsidRDefault="00DE78E9" w:rsidP="00DD4B92">
      <w:pPr>
        <w:widowControl w:val="0"/>
        <w:tabs>
          <w:tab w:val="left" w:pos="7560"/>
        </w:tabs>
        <w:autoSpaceDE w:val="0"/>
        <w:autoSpaceDN w:val="0"/>
        <w:spacing w:before="185" w:line="240" w:lineRule="auto"/>
        <w:ind w:left="1440" w:right="1170" w:hanging="720"/>
        <w:jc w:val="both"/>
        <w:outlineLvl w:val="4"/>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Address for submission of Tenders.</w:t>
      </w:r>
    </w:p>
    <w:p w14:paraId="4089B6AC" w14:textId="77777777" w:rsidR="00DE78E9" w:rsidRPr="00DD4B92" w:rsidRDefault="00000000" w:rsidP="00DD4B92">
      <w:pPr>
        <w:widowControl w:val="0"/>
        <w:numPr>
          <w:ilvl w:val="0"/>
          <w:numId w:val="72"/>
        </w:numPr>
        <w:tabs>
          <w:tab w:val="left" w:pos="7560"/>
        </w:tabs>
        <w:autoSpaceDE w:val="0"/>
        <w:autoSpaceDN w:val="0"/>
        <w:spacing w:before="235"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487096"/>
          <w:placeholder>
            <w:docPart w:val="F0EE513F0D5B4C72B7318E08771405B3"/>
          </w:placeholder>
          <w:showingPlcHdr/>
          <w:text/>
        </w:sdtPr>
        <w:sdtContent>
          <w:r w:rsidR="00DE78E9" w:rsidRPr="00DD4B92">
            <w:rPr>
              <w:rFonts w:ascii="Times New Roman" w:eastAsia="Times New Roman" w:hAnsi="Times New Roman" w:cs="Times New Roman"/>
              <w:b/>
              <w:bCs/>
              <w:color w:val="385623" w:themeColor="accent6" w:themeShade="80"/>
              <w:sz w:val="24"/>
              <w:szCs w:val="24"/>
            </w:rPr>
            <w:t>Enter Name of Procuring Entity</w:t>
          </w:r>
        </w:sdtContent>
      </w:sdt>
    </w:p>
    <w:p w14:paraId="7E31ADB0" w14:textId="77777777" w:rsidR="00DE78E9" w:rsidRPr="00DD4B92" w:rsidRDefault="00000000"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B332A91374D444598230D3FF16C75144"/>
          </w:placeholder>
          <w:showingPlcHdr/>
          <w:text/>
        </w:sdtPr>
        <w:sdtContent>
          <w:r w:rsidR="00DE78E9" w:rsidRPr="00DD4B92">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52E12489" w14:textId="77777777" w:rsidR="00DE78E9" w:rsidRPr="00DD4B92" w:rsidRDefault="00000000"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FAFA9E61E92944C1BB2CBB955DA69664"/>
          </w:placeholder>
          <w:showingPlcHdr/>
          <w:text/>
        </w:sdtPr>
        <w:sdtContent>
          <w:r w:rsidR="00DE78E9" w:rsidRPr="00DD4B92">
            <w:rPr>
              <w:rFonts w:ascii="Times New Roman" w:eastAsia="Times New Roman" w:hAnsi="Times New Roman" w:cs="Times New Roman"/>
              <w:b/>
              <w:bCs/>
              <w:color w:val="385623" w:themeColor="accent6" w:themeShade="80"/>
              <w:sz w:val="24"/>
              <w:szCs w:val="24"/>
            </w:rPr>
            <w:t>Enter Postal Address</w:t>
          </w:r>
        </w:sdtContent>
      </w:sdt>
    </w:p>
    <w:p w14:paraId="22436F51" w14:textId="77777777" w:rsidR="00DE78E9" w:rsidRPr="00DD4B92" w:rsidRDefault="00000000"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687ED3B6B4B24925B89B88AF6E590C64"/>
          </w:placeholder>
          <w:showingPlcHdr/>
          <w:text/>
        </w:sdtPr>
        <w:sdtContent>
          <w:r w:rsidR="00DE78E9" w:rsidRPr="00DD4B92">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10123E36" w14:textId="77777777" w:rsidR="00DE78E9" w:rsidRPr="00DD4B92" w:rsidRDefault="00DE78E9" w:rsidP="00DD4B92">
      <w:pPr>
        <w:widowControl w:val="0"/>
        <w:tabs>
          <w:tab w:val="left" w:pos="7560"/>
        </w:tabs>
        <w:autoSpaceDE w:val="0"/>
        <w:autoSpaceDN w:val="0"/>
        <w:spacing w:before="237" w:line="240" w:lineRule="auto"/>
        <w:ind w:left="1440" w:right="1170" w:hanging="720"/>
        <w:jc w:val="both"/>
        <w:outlineLvl w:val="4"/>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Address for opening of Tenders.</w:t>
      </w:r>
    </w:p>
    <w:p w14:paraId="26E9518B" w14:textId="77777777" w:rsidR="00DE78E9" w:rsidRPr="00DD4B92" w:rsidRDefault="00000000" w:rsidP="00DD4B92">
      <w:pPr>
        <w:widowControl w:val="0"/>
        <w:numPr>
          <w:ilvl w:val="0"/>
          <w:numId w:val="72"/>
        </w:numPr>
        <w:tabs>
          <w:tab w:val="left" w:pos="7560"/>
        </w:tabs>
        <w:autoSpaceDE w:val="0"/>
        <w:autoSpaceDN w:val="0"/>
        <w:spacing w:before="235"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CFBE3A67E097429EB29D74AEBBDAF8C6"/>
          </w:placeholder>
          <w:showingPlcHdr/>
          <w:text/>
        </w:sdtPr>
        <w:sdtContent>
          <w:r w:rsidR="00DE78E9" w:rsidRPr="00DD4B92">
            <w:rPr>
              <w:rFonts w:ascii="Times New Roman" w:eastAsia="Times New Roman" w:hAnsi="Times New Roman" w:cs="Times New Roman"/>
              <w:b/>
              <w:bCs/>
              <w:color w:val="385623" w:themeColor="accent6" w:themeShade="80"/>
              <w:sz w:val="24"/>
              <w:szCs w:val="24"/>
            </w:rPr>
            <w:t>Enter Name of Procuring Entity</w:t>
          </w:r>
        </w:sdtContent>
      </w:sdt>
    </w:p>
    <w:p w14:paraId="5FEA169D" w14:textId="77777777" w:rsidR="00DE78E9" w:rsidRPr="00DD4B92" w:rsidRDefault="00000000"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5B9850365CF54242BDFAB7CD54C1CF0E"/>
          </w:placeholder>
          <w:showingPlcHdr/>
          <w:text/>
        </w:sdtPr>
        <w:sdtContent>
          <w:r w:rsidR="00DE78E9" w:rsidRPr="00DD4B92">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32726C10" w14:textId="77777777" w:rsidR="00DE78E9" w:rsidRPr="00DD4B92" w:rsidRDefault="00000000"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4020A728954A4A02B73F0A0B0E551F4D"/>
          </w:placeholder>
          <w:showingPlcHdr/>
          <w:text/>
        </w:sdtPr>
        <w:sdtContent>
          <w:r w:rsidR="00DE78E9" w:rsidRPr="00DD4B92">
            <w:rPr>
              <w:rFonts w:ascii="Times New Roman" w:eastAsia="Times New Roman" w:hAnsi="Times New Roman" w:cs="Times New Roman"/>
              <w:b/>
              <w:bCs/>
              <w:color w:val="385623" w:themeColor="accent6" w:themeShade="80"/>
              <w:sz w:val="24"/>
              <w:szCs w:val="24"/>
            </w:rPr>
            <w:t>Enter Postal Address</w:t>
          </w:r>
        </w:sdtContent>
      </w:sdt>
    </w:p>
    <w:p w14:paraId="6AA87249" w14:textId="77777777" w:rsidR="00DE78E9" w:rsidRPr="00DD4B92" w:rsidRDefault="00000000"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7B9D3F0567BF4A8D8824256A5EE01747"/>
          </w:placeholder>
          <w:showingPlcHdr/>
          <w:text/>
        </w:sdtPr>
        <w:sdtContent>
          <w:r w:rsidR="00DE78E9" w:rsidRPr="00DD4B92">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5B353781" w14:textId="77777777" w:rsidR="00DE78E9" w:rsidRPr="00DD4B92" w:rsidRDefault="00DE78E9" w:rsidP="00DD4B92">
      <w:pPr>
        <w:widowControl w:val="0"/>
        <w:tabs>
          <w:tab w:val="left" w:pos="7560"/>
        </w:tabs>
        <w:autoSpaceDE w:val="0"/>
        <w:autoSpaceDN w:val="0"/>
        <w:spacing w:before="234" w:line="24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Authorized ofﬁcial (name, designation, signature, and date)</w:t>
      </w:r>
    </w:p>
    <w:p w14:paraId="239F39AA" w14:textId="77777777" w:rsidR="00DE78E9" w:rsidRPr="00DD4B92" w:rsidRDefault="00000000" w:rsidP="00DD4B92">
      <w:pPr>
        <w:widowControl w:val="0"/>
        <w:tabs>
          <w:tab w:val="left" w:pos="7560"/>
        </w:tabs>
        <w:autoSpaceDE w:val="0"/>
        <w:autoSpaceDN w:val="0"/>
        <w:spacing w:before="238" w:line="240" w:lineRule="auto"/>
        <w:ind w:left="1440" w:right="117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793B366AF9ED4D9693197E8AF8D27F9B"/>
          </w:placeholder>
          <w:showingPlcHdr/>
          <w:text/>
        </w:sdtPr>
        <w:sdtContent>
          <w:r w:rsidR="00DE78E9" w:rsidRPr="00DD4B92">
            <w:rPr>
              <w:rFonts w:ascii="Times New Roman" w:eastAsia="Times New Roman" w:hAnsi="Times New Roman" w:cs="Times New Roman"/>
              <w:b/>
              <w:bCs/>
              <w:color w:val="385623" w:themeColor="accent6" w:themeShade="80"/>
              <w:sz w:val="24"/>
              <w:szCs w:val="24"/>
            </w:rPr>
            <w:t>Enter Name</w:t>
          </w:r>
        </w:sdtContent>
      </w:sdt>
    </w:p>
    <w:p w14:paraId="2E73F484" w14:textId="77777777" w:rsidR="00DE78E9" w:rsidRPr="00DD4B92" w:rsidRDefault="00000000" w:rsidP="00DD4B92">
      <w:pPr>
        <w:widowControl w:val="0"/>
        <w:tabs>
          <w:tab w:val="left" w:pos="7560"/>
        </w:tabs>
        <w:autoSpaceDE w:val="0"/>
        <w:autoSpaceDN w:val="0"/>
        <w:spacing w:before="238" w:line="240" w:lineRule="auto"/>
        <w:ind w:left="1440" w:right="117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C59392B136584E129DBE26E376B5A913"/>
          </w:placeholder>
          <w:showingPlcHdr/>
          <w:text/>
        </w:sdtPr>
        <w:sdtContent>
          <w:r w:rsidR="00DE78E9" w:rsidRPr="00DD4B92">
            <w:rPr>
              <w:rFonts w:ascii="Times New Roman" w:eastAsia="Times New Roman" w:hAnsi="Times New Roman" w:cs="Times New Roman"/>
              <w:b/>
              <w:bCs/>
              <w:color w:val="385623" w:themeColor="accent6" w:themeShade="80"/>
              <w:sz w:val="24"/>
              <w:szCs w:val="24"/>
            </w:rPr>
            <w:t>Enter Designation</w:t>
          </w:r>
        </w:sdtContent>
      </w:sdt>
    </w:p>
    <w:p w14:paraId="317849EA" w14:textId="77777777" w:rsidR="00DE78E9" w:rsidRPr="00DD4B92" w:rsidRDefault="00DE78E9" w:rsidP="00DD4B92">
      <w:pPr>
        <w:widowControl w:val="0"/>
        <w:tabs>
          <w:tab w:val="left" w:pos="7560"/>
        </w:tabs>
        <w:autoSpaceDE w:val="0"/>
        <w:autoSpaceDN w:val="0"/>
        <w:spacing w:before="238" w:line="240" w:lineRule="auto"/>
        <w:ind w:left="1440" w:right="1170" w:hanging="72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Signature</w:t>
      </w:r>
    </w:p>
    <w:p w14:paraId="6EB8674D" w14:textId="77777777" w:rsidR="00DE78E9" w:rsidRPr="00DD4B92" w:rsidRDefault="00DE78E9" w:rsidP="00DD4B92">
      <w:pPr>
        <w:widowControl w:val="0"/>
        <w:tabs>
          <w:tab w:val="left" w:pos="7560"/>
        </w:tabs>
        <w:autoSpaceDE w:val="0"/>
        <w:autoSpaceDN w:val="0"/>
        <w:spacing w:before="238" w:line="240" w:lineRule="auto"/>
        <w:ind w:left="1440" w:right="1170" w:hanging="72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_________________________</w:t>
      </w:r>
    </w:p>
    <w:p w14:paraId="335FF840" w14:textId="77777777" w:rsidR="00DE78E9" w:rsidRPr="00DD4B92" w:rsidRDefault="00000000" w:rsidP="00DD4B92">
      <w:pPr>
        <w:widowControl w:val="0"/>
        <w:tabs>
          <w:tab w:val="left" w:pos="7560"/>
        </w:tabs>
        <w:autoSpaceDE w:val="0"/>
        <w:autoSpaceDN w:val="0"/>
        <w:spacing w:before="238" w:line="240" w:lineRule="auto"/>
        <w:ind w:left="1440" w:right="117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BFE0CC82745E417CAD2AE750F8B37039"/>
          </w:placeholder>
          <w:showingPlcHdr/>
          <w:text/>
        </w:sdtPr>
        <w:sdtContent>
          <w:r w:rsidR="00DE78E9" w:rsidRPr="00DD4B92">
            <w:rPr>
              <w:rFonts w:ascii="Times New Roman" w:eastAsia="Times New Roman" w:hAnsi="Times New Roman" w:cs="Times New Roman"/>
              <w:b/>
              <w:bCs/>
              <w:color w:val="385623" w:themeColor="accent6" w:themeShade="80"/>
              <w:sz w:val="24"/>
              <w:szCs w:val="24"/>
            </w:rPr>
            <w:t>Enter Date of Signature</w:t>
          </w:r>
        </w:sdtContent>
      </w:sdt>
    </w:p>
    <w:p w14:paraId="03C36BB9" w14:textId="77777777" w:rsidR="00DE78E9" w:rsidRPr="00DD4B92" w:rsidRDefault="00DE78E9" w:rsidP="00DD4B92">
      <w:pPr>
        <w:tabs>
          <w:tab w:val="left" w:pos="7560"/>
        </w:tabs>
        <w:ind w:right="117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br w:type="page"/>
      </w:r>
    </w:p>
    <w:bookmarkEnd w:id="3"/>
    <w:p w14:paraId="3543B853" w14:textId="77777777" w:rsidR="00DE78E9" w:rsidRPr="00DD4B92" w:rsidRDefault="00DE78E9" w:rsidP="00DD4B92">
      <w:pPr>
        <w:jc w:val="both"/>
        <w:rPr>
          <w:rFonts w:ascii="Times New Roman" w:hAnsi="Times New Roman" w:cs="Times New Roman"/>
        </w:rPr>
      </w:pPr>
    </w:p>
    <w:p w14:paraId="4A929D98" w14:textId="77777777" w:rsidR="00DE78E9" w:rsidRPr="00DD4B92" w:rsidRDefault="00DE78E9" w:rsidP="00DD4B92">
      <w:pPr>
        <w:jc w:val="both"/>
        <w:rPr>
          <w:rFonts w:ascii="Times New Roman" w:hAnsi="Times New Roman" w:cs="Times New Roman"/>
        </w:rPr>
      </w:pPr>
    </w:p>
    <w:p w14:paraId="258FF811" w14:textId="045D6472" w:rsidR="00437248" w:rsidRPr="00DD4B92" w:rsidRDefault="00437248" w:rsidP="00DD4B92">
      <w:pPr>
        <w:pStyle w:val="Heading1"/>
        <w:jc w:val="both"/>
        <w:rPr>
          <w:rFonts w:ascii="Times New Roman" w:eastAsia="Times New Roman" w:hAnsi="Times New Roman" w:cs="Times New Roman"/>
          <w:color w:val="385623" w:themeColor="accent6" w:themeShade="80"/>
        </w:rPr>
      </w:pPr>
      <w:bookmarkStart w:id="7" w:name="_Toc124518522"/>
      <w:r w:rsidRPr="00DD4B92">
        <w:rPr>
          <w:rFonts w:ascii="Times New Roman" w:eastAsia="Times New Roman" w:hAnsi="Times New Roman" w:cs="Times New Roman"/>
          <w:color w:val="385623" w:themeColor="accent6" w:themeShade="80"/>
        </w:rPr>
        <w:t>PART 1 - PROCEDURES</w:t>
      </w:r>
      <w:bookmarkEnd w:id="7"/>
    </w:p>
    <w:p w14:paraId="1F2C6B36" w14:textId="77777777" w:rsidR="00437248" w:rsidRPr="00DD4B92" w:rsidRDefault="00437248" w:rsidP="00DD4B92">
      <w:pPr>
        <w:widowControl w:val="0"/>
        <w:tabs>
          <w:tab w:val="left" w:pos="720"/>
        </w:tabs>
        <w:autoSpaceDE w:val="0"/>
        <w:autoSpaceDN w:val="0"/>
        <w:spacing w:after="0" w:line="240" w:lineRule="auto"/>
        <w:ind w:left="180"/>
        <w:jc w:val="both"/>
        <w:rPr>
          <w:rFonts w:ascii="Times New Roman" w:eastAsia="Times New Roman" w:hAnsi="Times New Roman" w:cs="Times New Roman"/>
          <w:b/>
          <w:sz w:val="20"/>
        </w:rPr>
      </w:pPr>
    </w:p>
    <w:p w14:paraId="0619B197" w14:textId="77777777" w:rsidR="00437248" w:rsidRPr="00DD4B92" w:rsidRDefault="00437248" w:rsidP="00DD4B92">
      <w:pPr>
        <w:jc w:val="both"/>
        <w:rPr>
          <w:rFonts w:ascii="Times New Roman" w:eastAsia="Times New Roman" w:hAnsi="Times New Roman" w:cs="Times New Roman"/>
          <w:sz w:val="14"/>
        </w:rPr>
      </w:pPr>
      <w:r w:rsidRPr="00DD4B92">
        <w:rPr>
          <w:rFonts w:ascii="Times New Roman" w:eastAsia="Times New Roman" w:hAnsi="Times New Roman" w:cs="Times New Roman"/>
          <w:sz w:val="14"/>
        </w:rPr>
        <w:br w:type="page"/>
      </w:r>
    </w:p>
    <w:p w14:paraId="05F82ECA" w14:textId="4C2345AC" w:rsidR="00437248" w:rsidRPr="00DD4B92" w:rsidRDefault="00437248" w:rsidP="00DD4B92">
      <w:pPr>
        <w:pStyle w:val="Heading1"/>
        <w:ind w:left="720"/>
        <w:jc w:val="both"/>
        <w:rPr>
          <w:rFonts w:ascii="Times New Roman" w:eastAsia="Times New Roman" w:hAnsi="Times New Roman" w:cs="Times New Roman"/>
          <w:color w:val="385623" w:themeColor="accent6" w:themeShade="80"/>
        </w:rPr>
      </w:pPr>
      <w:bookmarkStart w:id="8" w:name="_TOC_250092"/>
      <w:bookmarkStart w:id="9" w:name="_Toc116134839"/>
      <w:bookmarkStart w:id="10" w:name="_Toc124518523"/>
      <w:r w:rsidRPr="00DD4B92">
        <w:rPr>
          <w:rFonts w:ascii="Times New Roman" w:eastAsia="Times New Roman" w:hAnsi="Times New Roman" w:cs="Times New Roman"/>
          <w:color w:val="385623" w:themeColor="accent6" w:themeShade="80"/>
        </w:rPr>
        <w:lastRenderedPageBreak/>
        <w:t xml:space="preserve">SECTION I: </w:t>
      </w:r>
      <w:r w:rsidR="00FF5D4F" w:rsidRPr="00DD4B92">
        <w:rPr>
          <w:rFonts w:ascii="Times New Roman" w:eastAsia="Times New Roman" w:hAnsi="Times New Roman" w:cs="Times New Roman"/>
          <w:color w:val="385623" w:themeColor="accent6" w:themeShade="80"/>
        </w:rPr>
        <w:t xml:space="preserve"> </w:t>
      </w:r>
      <w:r w:rsidRPr="00DD4B92">
        <w:rPr>
          <w:rFonts w:ascii="Times New Roman" w:eastAsia="Times New Roman" w:hAnsi="Times New Roman" w:cs="Times New Roman"/>
          <w:color w:val="385623" w:themeColor="accent6" w:themeShade="80"/>
        </w:rPr>
        <w:t xml:space="preserve">INSTRUCTIONS </w:t>
      </w:r>
      <w:r w:rsidRPr="00DD4B92">
        <w:rPr>
          <w:rFonts w:ascii="Times New Roman" w:eastAsia="Times New Roman" w:hAnsi="Times New Roman" w:cs="Times New Roman"/>
          <w:color w:val="385623" w:themeColor="accent6" w:themeShade="80"/>
          <w:spacing w:val="-3"/>
        </w:rPr>
        <w:t xml:space="preserve">TO </w:t>
      </w:r>
      <w:bookmarkEnd w:id="8"/>
      <w:r w:rsidRPr="00DD4B92">
        <w:rPr>
          <w:rFonts w:ascii="Times New Roman" w:eastAsia="Times New Roman" w:hAnsi="Times New Roman" w:cs="Times New Roman"/>
          <w:color w:val="385623" w:themeColor="accent6" w:themeShade="80"/>
        </w:rPr>
        <w:t>TENDERERS</w:t>
      </w:r>
      <w:bookmarkEnd w:id="9"/>
      <w:bookmarkEnd w:id="10"/>
    </w:p>
    <w:p w14:paraId="1D27A259" w14:textId="77777777" w:rsidR="00437248" w:rsidRPr="00DD4B92" w:rsidRDefault="00437248" w:rsidP="00DD4B92">
      <w:pPr>
        <w:widowControl w:val="0"/>
        <w:numPr>
          <w:ilvl w:val="0"/>
          <w:numId w:val="25"/>
        </w:numPr>
        <w:tabs>
          <w:tab w:val="left" w:pos="720"/>
          <w:tab w:val="left" w:pos="1415"/>
          <w:tab w:val="left" w:pos="1417"/>
        </w:tabs>
        <w:autoSpaceDE w:val="0"/>
        <w:autoSpaceDN w:val="0"/>
        <w:spacing w:before="256" w:after="0" w:line="240" w:lineRule="auto"/>
        <w:ind w:left="1350"/>
        <w:jc w:val="both"/>
        <w:rPr>
          <w:rFonts w:ascii="Times New Roman" w:eastAsia="Times New Roman" w:hAnsi="Times New Roman" w:cs="Times New Roman"/>
          <w:bCs/>
          <w:sz w:val="24"/>
          <w:szCs w:val="24"/>
        </w:rPr>
      </w:pPr>
      <w:bookmarkStart w:id="11" w:name="_TOC_250091"/>
      <w:bookmarkEnd w:id="11"/>
      <w:r w:rsidRPr="00DD4B92">
        <w:rPr>
          <w:rFonts w:ascii="Times New Roman" w:eastAsia="Times New Roman" w:hAnsi="Times New Roman" w:cs="Times New Roman"/>
          <w:bCs/>
          <w:color w:val="231F20"/>
          <w:sz w:val="24"/>
          <w:szCs w:val="24"/>
        </w:rPr>
        <w:t>General</w:t>
      </w:r>
    </w:p>
    <w:p w14:paraId="148BF532" w14:textId="77777777" w:rsidR="00437248" w:rsidRPr="00DD4B92" w:rsidRDefault="00437248" w:rsidP="00DD4B92">
      <w:pPr>
        <w:widowControl w:val="0"/>
        <w:numPr>
          <w:ilvl w:val="1"/>
          <w:numId w:val="25"/>
        </w:numPr>
        <w:tabs>
          <w:tab w:val="left" w:pos="720"/>
          <w:tab w:val="left" w:pos="1415"/>
          <w:tab w:val="left" w:pos="1417"/>
        </w:tabs>
        <w:autoSpaceDE w:val="0"/>
        <w:autoSpaceDN w:val="0"/>
        <w:spacing w:before="256" w:after="0" w:line="240" w:lineRule="auto"/>
        <w:ind w:left="1350"/>
        <w:jc w:val="both"/>
        <w:rPr>
          <w:rFonts w:ascii="Times New Roman" w:eastAsia="Times New Roman" w:hAnsi="Times New Roman" w:cs="Times New Roman"/>
          <w:bCs/>
          <w:color w:val="231F20"/>
          <w:sz w:val="24"/>
          <w:szCs w:val="24"/>
        </w:rPr>
      </w:pPr>
      <w:bookmarkStart w:id="12" w:name="_TOC_250090"/>
      <w:r w:rsidRPr="00DD4B92">
        <w:rPr>
          <w:rFonts w:ascii="Times New Roman" w:eastAsia="Times New Roman" w:hAnsi="Times New Roman" w:cs="Times New Roman"/>
          <w:bCs/>
          <w:color w:val="231F20"/>
          <w:sz w:val="24"/>
          <w:szCs w:val="24"/>
        </w:rPr>
        <w:t>Scope of</w:t>
      </w:r>
      <w:bookmarkEnd w:id="12"/>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4"/>
          <w:sz w:val="24"/>
          <w:szCs w:val="24"/>
        </w:rPr>
        <w:t>Tender</w:t>
      </w:r>
    </w:p>
    <w:p w14:paraId="584A2FDE" w14:textId="527E67E3" w:rsidR="00437248" w:rsidRPr="00DD4B92" w:rsidRDefault="00437248" w:rsidP="00DD4B92">
      <w:pPr>
        <w:widowControl w:val="0"/>
        <w:numPr>
          <w:ilvl w:val="1"/>
          <w:numId w:val="27"/>
        </w:numPr>
        <w:tabs>
          <w:tab w:val="left" w:pos="720"/>
          <w:tab w:val="left" w:pos="1417"/>
        </w:tabs>
        <w:autoSpaceDE w:val="0"/>
        <w:autoSpaceDN w:val="0"/>
        <w:spacing w:before="264"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This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is for the delivery of Non-Consulting Services, as speciﬁed in Section </w:t>
      </w:r>
      <w:r w:rsidRPr="00DD4B92">
        <w:rPr>
          <w:rFonts w:ascii="Times New Roman" w:eastAsia="Times New Roman" w:hAnsi="Times New Roman" w:cs="Times New Roman"/>
          <w:bCs/>
          <w:color w:val="231F20"/>
          <w:spacing w:val="-16"/>
          <w:sz w:val="24"/>
          <w:szCs w:val="24"/>
        </w:rPr>
        <w:t xml:space="preserve">V, </w:t>
      </w:r>
      <w:r w:rsidRPr="00DD4B92">
        <w:rPr>
          <w:rFonts w:ascii="Times New Roman" w:eastAsia="Times New Roman" w:hAnsi="Times New Roman" w:cs="Times New Roman"/>
          <w:bCs/>
          <w:color w:val="231F20"/>
          <w:sz w:val="24"/>
          <w:szCs w:val="24"/>
        </w:rPr>
        <w:t>Procuring Entity's Requirements. The name, identiﬁcation, and the number of this tender are speciﬁed in the TDS.</w:t>
      </w:r>
    </w:p>
    <w:p w14:paraId="311B3409" w14:textId="5FC78DBB" w:rsidR="00437248" w:rsidRPr="00DD4B92" w:rsidRDefault="00437248" w:rsidP="00DD4B92">
      <w:pPr>
        <w:widowControl w:val="0"/>
        <w:numPr>
          <w:ilvl w:val="1"/>
          <w:numId w:val="25"/>
        </w:numPr>
        <w:tabs>
          <w:tab w:val="left" w:pos="720"/>
          <w:tab w:val="left" w:pos="1415"/>
          <w:tab w:val="left" w:pos="1416"/>
        </w:tabs>
        <w:autoSpaceDE w:val="0"/>
        <w:autoSpaceDN w:val="0"/>
        <w:spacing w:before="259"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Throughout this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w:t>
      </w:r>
    </w:p>
    <w:p w14:paraId="7BA815AE" w14:textId="77777777" w:rsidR="00437248" w:rsidRPr="00DD4B92" w:rsidRDefault="00437248" w:rsidP="00DD4B92">
      <w:pPr>
        <w:widowControl w:val="0"/>
        <w:tabs>
          <w:tab w:val="left" w:pos="720"/>
          <w:tab w:val="left" w:pos="1415"/>
          <w:tab w:val="left" w:pos="1416"/>
        </w:tabs>
        <w:autoSpaceDE w:val="0"/>
        <w:autoSpaceDN w:val="0"/>
        <w:spacing w:before="256"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terms:</w:t>
      </w:r>
    </w:p>
    <w:p w14:paraId="7A54C14C" w14:textId="77777777" w:rsidR="00437248" w:rsidRPr="00DD4B92" w:rsidRDefault="00437248" w:rsidP="00DD4B92">
      <w:pPr>
        <w:widowControl w:val="0"/>
        <w:numPr>
          <w:ilvl w:val="3"/>
          <w:numId w:val="25"/>
        </w:numPr>
        <w:tabs>
          <w:tab w:val="left" w:pos="720"/>
          <w:tab w:val="left" w:pos="1954"/>
        </w:tabs>
        <w:autoSpaceDE w:val="0"/>
        <w:autoSpaceDN w:val="0"/>
        <w:spacing w:before="265"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term “in writing” means communicated in written form (e.g., by mail, e-mail, fax, including if speciﬁed in the TDS, distributed or received through the electronic- procurement system used by the Procuring Entity) with proof of receipt;</w:t>
      </w:r>
    </w:p>
    <w:p w14:paraId="20888203" w14:textId="77777777" w:rsidR="00437248" w:rsidRPr="00DD4B92" w:rsidRDefault="00437248" w:rsidP="00DD4B92">
      <w:pPr>
        <w:widowControl w:val="0"/>
        <w:numPr>
          <w:ilvl w:val="3"/>
          <w:numId w:val="25"/>
        </w:numPr>
        <w:tabs>
          <w:tab w:val="left" w:pos="720"/>
          <w:tab w:val="left" w:pos="1953"/>
          <w:tab w:val="left" w:pos="1954"/>
        </w:tabs>
        <w:autoSpaceDE w:val="0"/>
        <w:autoSpaceDN w:val="0"/>
        <w:spacing w:before="126"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if the contexts or esquires, “singular” means “plural” and vice versa; and</w:t>
      </w:r>
    </w:p>
    <w:p w14:paraId="2FF07B3E" w14:textId="77777777" w:rsidR="00437248" w:rsidRPr="00DD4B92" w:rsidRDefault="00437248" w:rsidP="00DD4B92">
      <w:pPr>
        <w:widowControl w:val="0"/>
        <w:numPr>
          <w:ilvl w:val="3"/>
          <w:numId w:val="25"/>
        </w:numPr>
        <w:tabs>
          <w:tab w:val="left" w:pos="720"/>
          <w:tab w:val="left" w:pos="1954"/>
        </w:tabs>
        <w:autoSpaceDE w:val="0"/>
        <w:autoSpaceDN w:val="0"/>
        <w:spacing w:before="132"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“Day” means a calendar </w:t>
      </w:r>
      <w:r w:rsidRPr="00DD4B92">
        <w:rPr>
          <w:rFonts w:ascii="Times New Roman" w:eastAsia="Times New Roman" w:hAnsi="Times New Roman" w:cs="Times New Roman"/>
          <w:bCs/>
          <w:color w:val="231F20"/>
          <w:spacing w:val="-4"/>
          <w:sz w:val="24"/>
          <w:szCs w:val="24"/>
        </w:rPr>
        <w:t xml:space="preserve">day </w:t>
      </w:r>
      <w:r w:rsidRPr="00DD4B92">
        <w:rPr>
          <w:rFonts w:ascii="Times New Roman" w:eastAsia="Times New Roman" w:hAnsi="Times New Roman" w:cs="Times New Roman"/>
          <w:bCs/>
          <w:color w:val="231F20"/>
          <w:sz w:val="24"/>
          <w:szCs w:val="24"/>
        </w:rPr>
        <w:t xml:space="preserve">unless otherwise speciﬁed as “Business Day”. A Business Day is any day that is an ofﬁcial working day of the Procuring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It excludes the Procuring Entity's ofﬁcial public holidays.</w:t>
      </w:r>
    </w:p>
    <w:p w14:paraId="37B4BE4F" w14:textId="77777777" w:rsidR="00437248" w:rsidRPr="00DD4B92" w:rsidRDefault="00437248" w:rsidP="00DD4B92">
      <w:pPr>
        <w:widowControl w:val="0"/>
        <w:numPr>
          <w:ilvl w:val="1"/>
          <w:numId w:val="28"/>
        </w:numPr>
        <w:tabs>
          <w:tab w:val="left" w:pos="720"/>
          <w:tab w:val="left" w:pos="1415"/>
          <w:tab w:val="left" w:pos="1416"/>
        </w:tabs>
        <w:autoSpaceDE w:val="0"/>
        <w:autoSpaceDN w:val="0"/>
        <w:spacing w:before="268"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successful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will be expected to complete the performance of the Services by the Intended Completion Date provided in the TDS.</w:t>
      </w:r>
    </w:p>
    <w:p w14:paraId="2BF5ACCD" w14:textId="77777777" w:rsidR="00437248" w:rsidRPr="00DD4B92" w:rsidRDefault="00437248" w:rsidP="00DD4B92">
      <w:pPr>
        <w:widowControl w:val="0"/>
        <w:numPr>
          <w:ilvl w:val="1"/>
          <w:numId w:val="25"/>
        </w:numPr>
        <w:tabs>
          <w:tab w:val="left" w:pos="720"/>
          <w:tab w:val="left" w:pos="1415"/>
          <w:tab w:val="left" w:pos="1416"/>
        </w:tabs>
        <w:autoSpaceDE w:val="0"/>
        <w:autoSpaceDN w:val="0"/>
        <w:spacing w:before="259" w:after="0" w:line="240" w:lineRule="auto"/>
        <w:ind w:left="1350"/>
        <w:jc w:val="both"/>
        <w:rPr>
          <w:rFonts w:ascii="Times New Roman" w:eastAsia="Times New Roman" w:hAnsi="Times New Roman" w:cs="Times New Roman"/>
          <w:bCs/>
          <w:color w:val="231F20"/>
          <w:sz w:val="24"/>
          <w:szCs w:val="24"/>
        </w:rPr>
      </w:pPr>
      <w:bookmarkStart w:id="13" w:name="_TOC_250089"/>
      <w:r w:rsidRPr="00DD4B92">
        <w:rPr>
          <w:rFonts w:ascii="Times New Roman" w:eastAsia="Times New Roman" w:hAnsi="Times New Roman" w:cs="Times New Roman"/>
          <w:bCs/>
          <w:color w:val="231F20"/>
          <w:sz w:val="24"/>
          <w:szCs w:val="24"/>
        </w:rPr>
        <w:t>Fraud and</w:t>
      </w:r>
      <w:bookmarkEnd w:id="13"/>
      <w:r w:rsidRPr="00DD4B92">
        <w:rPr>
          <w:rFonts w:ascii="Times New Roman" w:eastAsia="Times New Roman" w:hAnsi="Times New Roman" w:cs="Times New Roman"/>
          <w:bCs/>
          <w:color w:val="231F20"/>
          <w:sz w:val="24"/>
          <w:szCs w:val="24"/>
        </w:rPr>
        <w:t xml:space="preserve"> Corruption</w:t>
      </w:r>
    </w:p>
    <w:p w14:paraId="0AF2EE9F" w14:textId="77777777" w:rsidR="00437248" w:rsidRPr="00DD4B92" w:rsidRDefault="00437248" w:rsidP="00DD4B92">
      <w:pPr>
        <w:widowControl w:val="0"/>
        <w:tabs>
          <w:tab w:val="left" w:pos="720"/>
          <w:tab w:val="left" w:pos="1416"/>
        </w:tabs>
        <w:autoSpaceDE w:val="0"/>
        <w:autoSpaceDN w:val="0"/>
        <w:spacing w:before="264"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3.1</w:t>
      </w:r>
      <w:r w:rsidRPr="00DD4B92">
        <w:rPr>
          <w:rFonts w:ascii="Times New Roman" w:eastAsia="Times New Roman" w:hAnsi="Times New Roman" w:cs="Times New Roman"/>
          <w:bCs/>
          <w:color w:val="231F20"/>
          <w:sz w:val="24"/>
          <w:szCs w:val="24"/>
        </w:rPr>
        <w:tab/>
        <w:t>The Procuring Entity requires compliance with the provisions of the Public Procurement and Act 2007 as amended.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24B8FB71" w14:textId="66242846" w:rsidR="00437248" w:rsidRPr="00DD4B92" w:rsidRDefault="00437248" w:rsidP="00DD4B92">
      <w:pPr>
        <w:widowControl w:val="0"/>
        <w:tabs>
          <w:tab w:val="left" w:pos="720"/>
          <w:tab w:val="left" w:pos="1416"/>
        </w:tabs>
        <w:autoSpaceDE w:val="0"/>
        <w:autoSpaceDN w:val="0"/>
        <w:spacing w:before="271" w:after="0" w:line="230" w:lineRule="auto"/>
        <w:ind w:left="1350" w:right="849"/>
        <w:jc w:val="both"/>
        <w:rPr>
          <w:rFonts w:ascii="Times New Roman" w:eastAsia="Times New Roman" w:hAnsi="Times New Roman" w:cs="Times New Roman"/>
          <w:bCs/>
          <w:color w:val="231F20"/>
          <w:spacing w:val="-5"/>
          <w:sz w:val="24"/>
          <w:szCs w:val="24"/>
        </w:rPr>
      </w:pPr>
      <w:r w:rsidRPr="00DD4B92">
        <w:rPr>
          <w:rFonts w:ascii="Times New Roman" w:eastAsia="Times New Roman" w:hAnsi="Times New Roman" w:cs="Times New Roman"/>
          <w:bCs/>
          <w:color w:val="231F20"/>
          <w:sz w:val="24"/>
          <w:szCs w:val="24"/>
        </w:rPr>
        <w:t>3.2</w:t>
      </w:r>
      <w:r w:rsidRPr="00DD4B92">
        <w:rPr>
          <w:rFonts w:ascii="Times New Roman" w:eastAsia="Times New Roman" w:hAnsi="Times New Roman" w:cs="Times New Roman"/>
          <w:bCs/>
          <w:color w:val="231F20"/>
          <w:sz w:val="24"/>
          <w:szCs w:val="24"/>
        </w:rPr>
        <w:tab/>
        <w:t xml:space="preserve">The Procuring Entity requires compliance with the provisions of the Nigerian laws regarding collusive practices in contracting. Any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found to have engaged in collusive conduct shall be disqualiﬁed and criminal and/or civil sanctions may be imposed. </w:t>
      </w:r>
      <w:r w:rsidRPr="00DD4B92">
        <w:rPr>
          <w:rFonts w:ascii="Times New Roman" w:eastAsia="Times New Roman" w:hAnsi="Times New Roman" w:cs="Times New Roman"/>
          <w:bCs/>
          <w:color w:val="231F20"/>
          <w:spacing w:val="-9"/>
          <w:sz w:val="24"/>
          <w:szCs w:val="24"/>
        </w:rPr>
        <w:t xml:space="preserve">To </w:t>
      </w:r>
      <w:r w:rsidRPr="00DD4B92">
        <w:rPr>
          <w:rFonts w:ascii="Times New Roman" w:eastAsia="Times New Roman" w:hAnsi="Times New Roman" w:cs="Times New Roman"/>
          <w:bCs/>
          <w:color w:val="231F20"/>
          <w:sz w:val="24"/>
          <w:szCs w:val="24"/>
        </w:rPr>
        <w:t xml:space="preserve">this effect,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shall be required to complete and sign the “Certiﬁcate of Independent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Determination” annexed to the Form of </w:t>
      </w:r>
      <w:r w:rsidRPr="00DD4B92">
        <w:rPr>
          <w:rFonts w:ascii="Times New Roman" w:eastAsia="Times New Roman" w:hAnsi="Times New Roman" w:cs="Times New Roman"/>
          <w:bCs/>
          <w:color w:val="231F20"/>
          <w:spacing w:val="-5"/>
          <w:sz w:val="24"/>
          <w:szCs w:val="24"/>
        </w:rPr>
        <w:t>Tender.</w:t>
      </w:r>
    </w:p>
    <w:p w14:paraId="6792E1EF" w14:textId="77777777" w:rsidR="00437248" w:rsidRPr="00DD4B92" w:rsidRDefault="00437248" w:rsidP="00DD4B92">
      <w:pPr>
        <w:widowControl w:val="0"/>
        <w:tabs>
          <w:tab w:val="left" w:pos="720"/>
          <w:tab w:val="left" w:pos="1416"/>
        </w:tabs>
        <w:autoSpaceDE w:val="0"/>
        <w:autoSpaceDN w:val="0"/>
        <w:spacing w:before="271" w:after="0" w:line="230" w:lineRule="auto"/>
        <w:ind w:left="1350" w:right="849"/>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sz w:val="24"/>
          <w:szCs w:val="24"/>
        </w:rPr>
        <w:t>3.3</w:t>
      </w:r>
      <w:r w:rsidRPr="00DD4B92">
        <w:rPr>
          <w:rFonts w:ascii="Times New Roman" w:eastAsia="Times New Roman" w:hAnsi="Times New Roman" w:cs="Times New Roman"/>
          <w:bCs/>
          <w:sz w:val="24"/>
          <w:szCs w:val="24"/>
        </w:rPr>
        <w:tab/>
        <w:t xml:space="preserve"> </w:t>
      </w:r>
      <w:r w:rsidRPr="00DD4B92">
        <w:rPr>
          <w:rFonts w:ascii="Times New Roman" w:eastAsia="Times New Roman" w:hAnsi="Times New Roman" w:cs="Times New Roman"/>
          <w:bCs/>
          <w:color w:val="231F20"/>
          <w:sz w:val="24"/>
          <w:szCs w:val="24"/>
        </w:rPr>
        <w:t xml:space="preserve">Unfair Competitive Advantage - Fairness, and transparency in the tender process require that the ﬁrms or their Afﬁliates competing for a speciﬁc assignment do not derive a competitive advantage from having provided consulting services related to this tender. </w:t>
      </w:r>
      <w:r w:rsidRPr="00DD4B92">
        <w:rPr>
          <w:rFonts w:ascii="Times New Roman" w:eastAsia="Times New Roman" w:hAnsi="Times New Roman" w:cs="Times New Roman"/>
          <w:bCs/>
          <w:color w:val="231F20"/>
          <w:spacing w:val="-9"/>
          <w:sz w:val="24"/>
          <w:szCs w:val="24"/>
        </w:rPr>
        <w:t xml:space="preserve">To </w:t>
      </w:r>
      <w:r w:rsidRPr="00DD4B92">
        <w:rPr>
          <w:rFonts w:ascii="Times New Roman" w:eastAsia="Times New Roman" w:hAnsi="Times New Roman" w:cs="Times New Roman"/>
          <w:bCs/>
          <w:color w:val="231F20"/>
          <w:sz w:val="24"/>
          <w:szCs w:val="24"/>
        </w:rPr>
        <w:t>that end, the Procuring Entity shall</w:t>
      </w:r>
      <w:r w:rsidRPr="00DD4B92">
        <w:rPr>
          <w:rFonts w:ascii="Times New Roman" w:eastAsia="Times New Roman" w:hAnsi="Times New Roman" w:cs="Times New Roman"/>
          <w:bCs/>
          <w:sz w:val="24"/>
          <w:szCs w:val="24"/>
        </w:rPr>
        <w:t xml:space="preserve"> i</w:t>
      </w:r>
      <w:r w:rsidRPr="00DD4B92">
        <w:rPr>
          <w:rFonts w:ascii="Times New Roman" w:eastAsia="Times New Roman" w:hAnsi="Times New Roman" w:cs="Times New Roman"/>
          <w:bCs/>
          <w:color w:val="231F20"/>
          <w:sz w:val="24"/>
          <w:szCs w:val="24"/>
        </w:rPr>
        <w:t xml:space="preserve">ndicate in the TDS and make available to all the </w:t>
      </w:r>
      <w:r w:rsidRPr="00DD4B92">
        <w:rPr>
          <w:rFonts w:ascii="Times New Roman" w:eastAsia="Times New Roman" w:hAnsi="Times New Roman" w:cs="Times New Roman"/>
          <w:bCs/>
          <w:color w:val="231F20"/>
          <w:sz w:val="24"/>
          <w:szCs w:val="24"/>
        </w:rPr>
        <w:lastRenderedPageBreak/>
        <w:t>ﬁrms together with this tender document all Information that would in that respect gives such ﬁrm any unfair competitive advantage over competing ﬁrms.</w:t>
      </w:r>
    </w:p>
    <w:p w14:paraId="08F27D65" w14:textId="2977BCED" w:rsidR="00437248" w:rsidRPr="00DD4B92" w:rsidRDefault="00437248" w:rsidP="00DD4B92">
      <w:pPr>
        <w:widowControl w:val="0"/>
        <w:tabs>
          <w:tab w:val="left" w:pos="720"/>
          <w:tab w:val="left" w:pos="1415"/>
        </w:tabs>
        <w:autoSpaceDE w:val="0"/>
        <w:autoSpaceDN w:val="0"/>
        <w:spacing w:before="268" w:after="0" w:line="23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3.4 </w:t>
      </w:r>
      <w:r w:rsidRPr="00DD4B92">
        <w:rPr>
          <w:rFonts w:ascii="Times New Roman" w:eastAsia="Times New Roman" w:hAnsi="Times New Roman" w:cs="Times New Roman"/>
          <w:bCs/>
          <w:color w:val="231F20"/>
          <w:sz w:val="24"/>
          <w:szCs w:val="24"/>
        </w:rPr>
        <w:tab/>
        <w:t xml:space="preserve"> Unfair Competitive Advantage-Fairness and transparency in the tender process require that the Firms or their Afﬁliates competing for a speciﬁc assignment do not derive a competitive advantage from having provided consulting services related to this tender. The Procuring Entity shall indicate in the TDS ﬁrms (if any) that provided consulting services for the contract being tendered</w:t>
      </w:r>
      <w:r w:rsidRPr="00DD4B92">
        <w:rPr>
          <w:rFonts w:ascii="Times New Roman" w:eastAsia="Times New Roman" w:hAnsi="Times New Roman" w:cs="Times New Roman"/>
          <w:bCs/>
          <w:color w:val="231F20"/>
          <w:spacing w:val="-4"/>
          <w:sz w:val="24"/>
          <w:szCs w:val="24"/>
        </w:rPr>
        <w:t xml:space="preserve">. </w:t>
      </w:r>
      <w:r w:rsidRPr="00DD4B92">
        <w:rPr>
          <w:rFonts w:ascii="Times New Roman" w:eastAsia="Times New Roman" w:hAnsi="Times New Roman" w:cs="Times New Roman"/>
          <w:bCs/>
          <w:color w:val="231F20"/>
          <w:sz w:val="24"/>
          <w:szCs w:val="24"/>
        </w:rPr>
        <w:t xml:space="preserve">The Procuring Entity shall check whether the owners or controllers of the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 xml:space="preserve">are the same as those that provided consulting services. The Procuring Entity shall, upon request, make available to any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information that would give such ﬁrm an unfair competitive advantage over competing ﬁrms.</w:t>
      </w:r>
    </w:p>
    <w:p w14:paraId="59C150ED" w14:textId="77777777" w:rsidR="00437248" w:rsidRPr="00DD4B92" w:rsidRDefault="00437248" w:rsidP="00DD4B92">
      <w:pPr>
        <w:widowControl w:val="0"/>
        <w:numPr>
          <w:ilvl w:val="1"/>
          <w:numId w:val="70"/>
        </w:numPr>
        <w:tabs>
          <w:tab w:val="left" w:pos="795"/>
          <w:tab w:val="left" w:pos="2160"/>
        </w:tabs>
        <w:autoSpaceDE w:val="0"/>
        <w:autoSpaceDN w:val="0"/>
        <w:spacing w:before="246" w:after="0" w:line="230" w:lineRule="auto"/>
        <w:ind w:left="1350" w:right="686"/>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Code of Ethical Conduct: </w:t>
      </w:r>
      <w:r w:rsidRPr="00DD4B92">
        <w:rPr>
          <w:rFonts w:ascii="Times New Roman" w:eastAsia="Times New Roman" w:hAnsi="Times New Roman" w:cs="Times New Roman"/>
          <w:bCs/>
          <w:color w:val="231F20"/>
          <w:spacing w:val="-9"/>
          <w:sz w:val="24"/>
          <w:szCs w:val="24"/>
        </w:rPr>
        <w:t xml:space="preserve">We </w:t>
      </w:r>
      <w:r w:rsidRPr="00DD4B92">
        <w:rPr>
          <w:rFonts w:ascii="Times New Roman" w:eastAsia="Times New Roman" w:hAnsi="Times New Roman" w:cs="Times New Roman"/>
          <w:bCs/>
          <w:color w:val="231F20"/>
          <w:sz w:val="24"/>
          <w:szCs w:val="24"/>
        </w:rPr>
        <w:t>undertake to adhere to the Code of Ethical Conduct for Suppliers, Contractors, and Service Providers during the procurement process and the execution of any resulting Contract.</w:t>
      </w:r>
    </w:p>
    <w:p w14:paraId="0976ECBA" w14:textId="77777777" w:rsidR="00437248" w:rsidRPr="00DD4B92" w:rsidRDefault="00437248" w:rsidP="00DD4B92">
      <w:pPr>
        <w:widowControl w:val="0"/>
        <w:autoSpaceDE w:val="0"/>
        <w:autoSpaceDN w:val="0"/>
        <w:spacing w:after="0" w:line="240" w:lineRule="auto"/>
        <w:jc w:val="both"/>
        <w:rPr>
          <w:rFonts w:ascii="Times New Roman" w:eastAsia="Times New Roman" w:hAnsi="Times New Roman" w:cs="Times New Roman"/>
          <w:bCs/>
          <w:sz w:val="24"/>
          <w:szCs w:val="24"/>
        </w:rPr>
      </w:pPr>
    </w:p>
    <w:p w14:paraId="32644F7F" w14:textId="77777777" w:rsidR="00437248" w:rsidRPr="00DD4B92" w:rsidRDefault="00437248" w:rsidP="00DD4B92">
      <w:pPr>
        <w:widowControl w:val="0"/>
        <w:numPr>
          <w:ilvl w:val="1"/>
          <w:numId w:val="25"/>
        </w:numPr>
        <w:tabs>
          <w:tab w:val="left" w:pos="1423"/>
          <w:tab w:val="left" w:pos="1424"/>
        </w:tabs>
        <w:autoSpaceDE w:val="0"/>
        <w:autoSpaceDN w:val="0"/>
        <w:spacing w:after="0" w:line="271" w:lineRule="exact"/>
        <w:ind w:left="1350"/>
        <w:jc w:val="both"/>
        <w:rPr>
          <w:rFonts w:ascii="Times New Roman" w:eastAsia="Times New Roman" w:hAnsi="Times New Roman" w:cs="Times New Roman"/>
          <w:bCs/>
          <w:color w:val="231F20"/>
          <w:sz w:val="24"/>
          <w:szCs w:val="24"/>
        </w:rPr>
      </w:pPr>
      <w:bookmarkStart w:id="14" w:name="_TOC_250088"/>
      <w:r w:rsidRPr="00DD4B92">
        <w:rPr>
          <w:rFonts w:ascii="Times New Roman" w:eastAsia="Times New Roman" w:hAnsi="Times New Roman" w:cs="Times New Roman"/>
          <w:bCs/>
          <w:color w:val="231F20"/>
          <w:sz w:val="24"/>
          <w:szCs w:val="24"/>
        </w:rPr>
        <w:t>Eligible</w:t>
      </w:r>
      <w:bookmarkEnd w:id="14"/>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4"/>
          <w:sz w:val="24"/>
          <w:szCs w:val="24"/>
        </w:rPr>
        <w:t>Tenderers</w:t>
      </w:r>
    </w:p>
    <w:p w14:paraId="4D4A9041" w14:textId="77777777" w:rsidR="00437248" w:rsidRPr="00DD4B92" w:rsidRDefault="00437248" w:rsidP="00DD4B92">
      <w:pPr>
        <w:widowControl w:val="0"/>
        <w:numPr>
          <w:ilvl w:val="1"/>
          <w:numId w:val="29"/>
        </w:numPr>
        <w:tabs>
          <w:tab w:val="left" w:pos="1424"/>
        </w:tabs>
        <w:autoSpaceDE w:val="0"/>
        <w:autoSpaceDN w:val="0"/>
        <w:spacing w:before="240" w:after="0" w:line="24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Tenderer may be a ﬁrm that is a private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 xml:space="preserve">a state-owned entity, or an institution subject to ITT 4.6, or any combination of such entities in the form of a Joint </w:t>
      </w:r>
      <w:r w:rsidRPr="00DD4B92">
        <w:rPr>
          <w:rFonts w:ascii="Times New Roman" w:eastAsia="Times New Roman" w:hAnsi="Times New Roman" w:cs="Times New Roman"/>
          <w:bCs/>
          <w:color w:val="231F20"/>
          <w:spacing w:val="-4"/>
          <w:sz w:val="24"/>
          <w:szCs w:val="24"/>
        </w:rPr>
        <w:t xml:space="preserve">Venture </w:t>
      </w:r>
      <w:r w:rsidRPr="00DD4B92">
        <w:rPr>
          <w:rFonts w:ascii="Times New Roman" w:eastAsia="Times New Roman" w:hAnsi="Times New Roman" w:cs="Times New Roman"/>
          <w:bCs/>
          <w:color w:val="231F20"/>
          <w:sz w:val="24"/>
          <w:szCs w:val="24"/>
        </w:rPr>
        <w:t xml:space="preserve">(JV) under an existing agreement or with the intent to enter into such an agreement supported by a Form of intent. In the case of a joint venture, all members shall be jointly and severally liable for the execution of the entire Contract per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sub-contractor in a separate tender or be part of another joint venture for the purposes of the same </w:t>
      </w:r>
      <w:r w:rsidRPr="00DD4B92">
        <w:rPr>
          <w:rFonts w:ascii="Times New Roman" w:eastAsia="Times New Roman" w:hAnsi="Times New Roman" w:cs="Times New Roman"/>
          <w:bCs/>
          <w:color w:val="231F20"/>
          <w:spacing w:val="-5"/>
          <w:sz w:val="24"/>
          <w:szCs w:val="24"/>
        </w:rPr>
        <w:t xml:space="preserve">Tender. </w:t>
      </w:r>
      <w:r w:rsidRPr="00DD4B92">
        <w:rPr>
          <w:rFonts w:ascii="Times New Roman" w:eastAsia="Times New Roman" w:hAnsi="Times New Roman" w:cs="Times New Roman"/>
          <w:bCs/>
          <w:color w:val="231F20"/>
          <w:sz w:val="24"/>
          <w:szCs w:val="24"/>
        </w:rPr>
        <w:t>The maximum number of JV members shall be speciﬁed in the TDS.</w:t>
      </w:r>
    </w:p>
    <w:p w14:paraId="408CF4A4" w14:textId="77777777" w:rsidR="00437248" w:rsidRPr="00DD4B92" w:rsidRDefault="00437248" w:rsidP="00DD4B92">
      <w:pPr>
        <w:widowControl w:val="0"/>
        <w:numPr>
          <w:ilvl w:val="1"/>
          <w:numId w:val="29"/>
        </w:numPr>
        <w:tabs>
          <w:tab w:val="left" w:pos="1423"/>
        </w:tabs>
        <w:autoSpaceDE w:val="0"/>
        <w:autoSpaceDN w:val="0"/>
        <w:spacing w:before="251"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Public Ofﬁcers, of the Procuring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their Spouses, Child, Parent, Brothers or Sister.</w:t>
      </w:r>
      <w:bookmarkStart w:id="15" w:name="_Hlk116314514"/>
      <w:r w:rsidRPr="00DD4B92">
        <w:rPr>
          <w:rFonts w:ascii="Times New Roman" w:eastAsia="Times New Roman" w:hAnsi="Times New Roman" w:cs="Times New Roman"/>
          <w:bCs/>
          <w:color w:val="231F20"/>
          <w:sz w:val="24"/>
          <w:szCs w:val="24"/>
        </w:rPr>
        <w:t xml:space="preserve"> The Child, Parent, Brother, or Sister of a Spouse</w:t>
      </w:r>
      <w:bookmarkEnd w:id="15"/>
      <w:r w:rsidRPr="00DD4B92">
        <w:rPr>
          <w:rFonts w:ascii="Times New Roman" w:eastAsia="Times New Roman" w:hAnsi="Times New Roman" w:cs="Times New Roman"/>
          <w:bCs/>
          <w:color w:val="231F20"/>
          <w:sz w:val="24"/>
          <w:szCs w:val="24"/>
        </w:rPr>
        <w:t xml:space="preserve"> in which they have a substantial or controlling interest shall not be eligible to tender or be awarded a contract. Public Ofﬁcers are also not allowed to participate in any procurement proceedings.</w:t>
      </w:r>
    </w:p>
    <w:p w14:paraId="7A92080C" w14:textId="77777777" w:rsidR="00437248" w:rsidRPr="00DD4B92" w:rsidRDefault="00437248" w:rsidP="00DD4B92">
      <w:pPr>
        <w:widowControl w:val="0"/>
        <w:numPr>
          <w:ilvl w:val="1"/>
          <w:numId w:val="29"/>
        </w:numPr>
        <w:tabs>
          <w:tab w:val="left" w:pos="1413"/>
        </w:tabs>
        <w:autoSpaceDE w:val="0"/>
        <w:autoSpaceDN w:val="0"/>
        <w:spacing w:before="24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 Tenderer shall not have a conﬂict of interest. Any Tenderer found to have a conﬂict of interest shall be disqualiﬁed. A Tenderer may be considered to have a conﬂict of interest for this Tendering process if the Tenderer:</w:t>
      </w:r>
    </w:p>
    <w:p w14:paraId="4F4BB7B5" w14:textId="77777777" w:rsidR="00437248" w:rsidRPr="00DD4B92" w:rsidRDefault="00437248" w:rsidP="00DD4B92">
      <w:pPr>
        <w:widowControl w:val="0"/>
        <w:numPr>
          <w:ilvl w:val="0"/>
          <w:numId w:val="31"/>
        </w:numPr>
        <w:tabs>
          <w:tab w:val="left" w:pos="1828"/>
          <w:tab w:val="left" w:pos="1829"/>
        </w:tabs>
        <w:autoSpaceDE w:val="0"/>
        <w:autoSpaceDN w:val="0"/>
        <w:spacing w:before="60"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Directly or indirectly controls, is controlled by or is under common control with another Tenderer; or</w:t>
      </w:r>
    </w:p>
    <w:p w14:paraId="26D384A1" w14:textId="77777777" w:rsidR="00437248" w:rsidRPr="00DD4B92" w:rsidRDefault="00437248" w:rsidP="00DD4B92">
      <w:pPr>
        <w:widowControl w:val="0"/>
        <w:numPr>
          <w:ilvl w:val="0"/>
          <w:numId w:val="31"/>
        </w:numPr>
        <w:tabs>
          <w:tab w:val="left" w:pos="1828"/>
          <w:tab w:val="left" w:pos="1829"/>
        </w:tabs>
        <w:autoSpaceDE w:val="0"/>
        <w:autoSpaceDN w:val="0"/>
        <w:spacing w:before="60"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Receives or has received any direct or indirect subsidy from another Tenderer; or</w:t>
      </w:r>
    </w:p>
    <w:p w14:paraId="1B93E138" w14:textId="77777777" w:rsidR="00437248" w:rsidRPr="00DD4B92" w:rsidRDefault="00437248" w:rsidP="00DD4B92">
      <w:pPr>
        <w:widowControl w:val="0"/>
        <w:numPr>
          <w:ilvl w:val="0"/>
          <w:numId w:val="31"/>
        </w:numPr>
        <w:tabs>
          <w:tab w:val="left" w:pos="1828"/>
          <w:tab w:val="left" w:pos="1829"/>
        </w:tabs>
        <w:autoSpaceDE w:val="0"/>
        <w:autoSpaceDN w:val="0"/>
        <w:spacing w:before="60"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lastRenderedPageBreak/>
        <w:t>has the same legal representative as another Tenderer; or</w:t>
      </w:r>
    </w:p>
    <w:p w14:paraId="1333D4D3" w14:textId="77777777" w:rsidR="00437248" w:rsidRPr="00DD4B92" w:rsidRDefault="00437248" w:rsidP="00DD4B92">
      <w:pPr>
        <w:widowControl w:val="0"/>
        <w:numPr>
          <w:ilvl w:val="0"/>
          <w:numId w:val="31"/>
        </w:numPr>
        <w:tabs>
          <w:tab w:val="left" w:pos="1829"/>
        </w:tabs>
        <w:autoSpaceDE w:val="0"/>
        <w:autoSpaceDN w:val="0"/>
        <w:spacing w:before="60"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has a relationship with another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 xml:space="preserve">directly or through common third parties, that puts it in a position to inﬂuence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of another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or inﬂuence the decisions of the Procuring Entity regarding this Tendering process; or</w:t>
      </w:r>
    </w:p>
    <w:p w14:paraId="46784DF6" w14:textId="77777777" w:rsidR="00437248" w:rsidRPr="00DD4B92" w:rsidRDefault="00437248" w:rsidP="00DD4B92">
      <w:pPr>
        <w:widowControl w:val="0"/>
        <w:numPr>
          <w:ilvl w:val="0"/>
          <w:numId w:val="31"/>
        </w:numPr>
        <w:tabs>
          <w:tab w:val="left" w:pos="1829"/>
        </w:tabs>
        <w:autoSpaceDE w:val="0"/>
        <w:autoSpaceDN w:val="0"/>
        <w:spacing w:before="60"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or any of its afﬁliates participated as a consultant in the preparation of the Procuring Entity's Requirements (including Activities Schedules, Performance Speciﬁcations, and Drawings) for the Non-Consulting Services that are the subject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or</w:t>
      </w:r>
    </w:p>
    <w:p w14:paraId="1053AFC3" w14:textId="77777777" w:rsidR="00437248" w:rsidRPr="00DD4B92" w:rsidRDefault="00437248" w:rsidP="00DD4B92">
      <w:pPr>
        <w:widowControl w:val="0"/>
        <w:numPr>
          <w:ilvl w:val="0"/>
          <w:numId w:val="31"/>
        </w:numPr>
        <w:tabs>
          <w:tab w:val="left" w:pos="1829"/>
        </w:tabs>
        <w:autoSpaceDE w:val="0"/>
        <w:autoSpaceDN w:val="0"/>
        <w:spacing w:before="60"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or any of its afﬁliates has been hired (or is proposed to be hired) by the Procuring Entity or Procuring Entity for the Contract implementation; or</w:t>
      </w:r>
    </w:p>
    <w:p w14:paraId="758A73B3" w14:textId="77777777" w:rsidR="00437248" w:rsidRPr="00DD4B92" w:rsidRDefault="00437248" w:rsidP="00DD4B92">
      <w:pPr>
        <w:widowControl w:val="0"/>
        <w:numPr>
          <w:ilvl w:val="0"/>
          <w:numId w:val="31"/>
        </w:numPr>
        <w:tabs>
          <w:tab w:val="left" w:pos="1829"/>
        </w:tabs>
        <w:autoSpaceDE w:val="0"/>
        <w:autoSpaceDN w:val="0"/>
        <w:spacing w:before="60"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would be providing goods, works, or non-consulting services resulting from or directly related to consulting services for the preparation or implementation of the project speciﬁed in the TDS ITT 2. 1 that it provided or were provided by any afﬁliate that directly or indirectly controls, is controlled </w:t>
      </w:r>
      <w:r w:rsidRPr="00DD4B92">
        <w:rPr>
          <w:rFonts w:ascii="Times New Roman" w:eastAsia="Times New Roman" w:hAnsi="Times New Roman" w:cs="Times New Roman"/>
          <w:bCs/>
          <w:color w:val="231F20"/>
          <w:spacing w:val="-5"/>
          <w:sz w:val="24"/>
          <w:szCs w:val="24"/>
        </w:rPr>
        <w:t xml:space="preserve">by, </w:t>
      </w:r>
      <w:r w:rsidRPr="00DD4B92">
        <w:rPr>
          <w:rFonts w:ascii="Times New Roman" w:eastAsia="Times New Roman" w:hAnsi="Times New Roman" w:cs="Times New Roman"/>
          <w:bCs/>
          <w:color w:val="231F20"/>
          <w:sz w:val="24"/>
          <w:szCs w:val="24"/>
        </w:rPr>
        <w:t>or is under common control with that ﬁrm; or</w:t>
      </w:r>
    </w:p>
    <w:p w14:paraId="5B858C24" w14:textId="77777777" w:rsidR="00437248" w:rsidRPr="00DD4B92" w:rsidRDefault="00437248" w:rsidP="00DD4B92">
      <w:pPr>
        <w:widowControl w:val="0"/>
        <w:numPr>
          <w:ilvl w:val="0"/>
          <w:numId w:val="31"/>
        </w:numPr>
        <w:tabs>
          <w:tab w:val="left" w:pos="1829"/>
        </w:tabs>
        <w:autoSpaceDE w:val="0"/>
        <w:autoSpaceDN w:val="0"/>
        <w:spacing w:before="60"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has a close business or family relationship with a professional staff of the Procuring Entity or of the project implementing </w:t>
      </w:r>
      <w:r w:rsidRPr="00DD4B92">
        <w:rPr>
          <w:rFonts w:ascii="Times New Roman" w:eastAsia="Times New Roman" w:hAnsi="Times New Roman" w:cs="Times New Roman"/>
          <w:bCs/>
          <w:color w:val="231F20"/>
          <w:spacing w:val="-3"/>
          <w:sz w:val="24"/>
          <w:szCs w:val="24"/>
        </w:rPr>
        <w:t xml:space="preserve">agency, </w:t>
      </w:r>
      <w:r w:rsidRPr="00DD4B92">
        <w:rPr>
          <w:rFonts w:ascii="Times New Roman" w:eastAsia="Times New Roman" w:hAnsi="Times New Roman" w:cs="Times New Roman"/>
          <w:bCs/>
          <w:color w:val="231F20"/>
          <w:sz w:val="24"/>
          <w:szCs w:val="24"/>
        </w:rPr>
        <w:t>who:</w:t>
      </w:r>
    </w:p>
    <w:p w14:paraId="2D5E337F" w14:textId="47314F94" w:rsidR="00437248" w:rsidRPr="00DD4B92" w:rsidRDefault="00437248" w:rsidP="00DD4B92">
      <w:pPr>
        <w:widowControl w:val="0"/>
        <w:numPr>
          <w:ilvl w:val="2"/>
          <w:numId w:val="30"/>
        </w:numPr>
        <w:tabs>
          <w:tab w:val="left" w:pos="2230"/>
        </w:tabs>
        <w:autoSpaceDE w:val="0"/>
        <w:autoSpaceDN w:val="0"/>
        <w:spacing w:before="60" w:after="0" w:line="23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are directly or indirectly involved in the preparation of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or speciﬁcations of the contract, and/or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evaluation process of such contract; or</w:t>
      </w:r>
    </w:p>
    <w:p w14:paraId="11EA50A1" w14:textId="77777777" w:rsidR="00437248" w:rsidRPr="00DD4B92" w:rsidRDefault="00437248" w:rsidP="00DD4B92">
      <w:pPr>
        <w:widowControl w:val="0"/>
        <w:numPr>
          <w:ilvl w:val="2"/>
          <w:numId w:val="30"/>
        </w:numPr>
        <w:tabs>
          <w:tab w:val="left" w:pos="2230"/>
        </w:tabs>
        <w:autoSpaceDE w:val="0"/>
        <w:autoSpaceDN w:val="0"/>
        <w:spacing w:before="60" w:after="0" w:line="23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Would be involved in the implementation or supervision of such contract unless the conﬂicts teeming from the such relationship have been resolved in a manner acceptable to the Procuring Entity throughout the procurement process and execution of the Contract.</w:t>
      </w:r>
    </w:p>
    <w:p w14:paraId="6523DA85" w14:textId="77777777" w:rsidR="00437248" w:rsidRPr="00DD4B92" w:rsidRDefault="00437248" w:rsidP="00DD4B92">
      <w:pPr>
        <w:widowControl w:val="0"/>
        <w:numPr>
          <w:ilvl w:val="1"/>
          <w:numId w:val="29"/>
        </w:numPr>
        <w:tabs>
          <w:tab w:val="left" w:pos="1412"/>
        </w:tabs>
        <w:autoSpaceDE w:val="0"/>
        <w:autoSpaceDN w:val="0"/>
        <w:spacing w:before="246"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ﬁrm that is a Tenderer (either individually or as a JV member) shall not participate in more than one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except for permitted alternative Tenders. This includes participation as a subcontractor. Such participation shall result in the disqualiﬁcation of all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in which the ﬁrm is involved. A ﬁrm that is not a Tenderer or a JV member may participate as a sub-contractor in more than one </w:t>
      </w:r>
      <w:r w:rsidRPr="00DD4B92">
        <w:rPr>
          <w:rFonts w:ascii="Times New Roman" w:eastAsia="Times New Roman" w:hAnsi="Times New Roman" w:cs="Times New Roman"/>
          <w:bCs/>
          <w:color w:val="231F20"/>
          <w:spacing w:val="-5"/>
          <w:sz w:val="24"/>
          <w:szCs w:val="24"/>
        </w:rPr>
        <w:t>Tender.</w:t>
      </w:r>
    </w:p>
    <w:p w14:paraId="2B831CB3" w14:textId="77777777" w:rsidR="00437248" w:rsidRPr="00DD4B92" w:rsidRDefault="00437248" w:rsidP="00DD4B92">
      <w:pPr>
        <w:widowControl w:val="0"/>
        <w:numPr>
          <w:ilvl w:val="1"/>
          <w:numId w:val="29"/>
        </w:numPr>
        <w:tabs>
          <w:tab w:val="left" w:pos="1422"/>
        </w:tabs>
        <w:autoSpaceDE w:val="0"/>
        <w:autoSpaceDN w:val="0"/>
        <w:spacing w:before="239"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 Tenderer may have the nationality of any country, subject to the restrictions under ITT 4 .9.</w:t>
      </w:r>
    </w:p>
    <w:p w14:paraId="5FF0C695" w14:textId="77777777" w:rsidR="00437248" w:rsidRPr="00DD4B92" w:rsidRDefault="00437248" w:rsidP="00DD4B92">
      <w:pPr>
        <w:widowControl w:val="0"/>
        <w:numPr>
          <w:ilvl w:val="1"/>
          <w:numId w:val="29"/>
        </w:numPr>
        <w:tabs>
          <w:tab w:val="left" w:pos="1412"/>
        </w:tabs>
        <w:autoSpaceDE w:val="0"/>
        <w:autoSpaceDN w:val="0"/>
        <w:spacing w:before="243" w:after="0" w:line="230" w:lineRule="auto"/>
        <w:ind w:left="1350" w:right="852"/>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Tenderer that has been sanctioned by BPP or is under a temporary suspension or a debarment imposed by any other entity of the Nigerian Government shall be ineligible to be pre-qualiﬁed </w:t>
      </w:r>
      <w:r w:rsidRPr="00DD4B92">
        <w:rPr>
          <w:rFonts w:ascii="Times New Roman" w:eastAsia="Times New Roman" w:hAnsi="Times New Roman" w:cs="Times New Roman"/>
          <w:bCs/>
          <w:color w:val="231F20"/>
          <w:spacing w:val="-3"/>
          <w:sz w:val="24"/>
          <w:szCs w:val="24"/>
        </w:rPr>
        <w:t xml:space="preserve">for, </w:t>
      </w:r>
      <w:r w:rsidRPr="00DD4B92">
        <w:rPr>
          <w:rFonts w:ascii="Times New Roman" w:eastAsia="Times New Roman" w:hAnsi="Times New Roman" w:cs="Times New Roman"/>
          <w:bCs/>
          <w:color w:val="231F20"/>
          <w:sz w:val="24"/>
          <w:szCs w:val="24"/>
        </w:rPr>
        <w:t xml:space="preserve">initially selected </w:t>
      </w:r>
      <w:r w:rsidRPr="00DD4B92">
        <w:rPr>
          <w:rFonts w:ascii="Times New Roman" w:eastAsia="Times New Roman" w:hAnsi="Times New Roman" w:cs="Times New Roman"/>
          <w:bCs/>
          <w:color w:val="231F20"/>
          <w:spacing w:val="-3"/>
          <w:sz w:val="24"/>
          <w:szCs w:val="24"/>
        </w:rPr>
        <w:t xml:space="preserve">for, </w:t>
      </w:r>
      <w:r w:rsidRPr="00DD4B92">
        <w:rPr>
          <w:rFonts w:ascii="Times New Roman" w:eastAsia="Times New Roman" w:hAnsi="Times New Roman" w:cs="Times New Roman"/>
          <w:bCs/>
          <w:color w:val="231F20"/>
          <w:sz w:val="24"/>
          <w:szCs w:val="24"/>
        </w:rPr>
        <w:t xml:space="preserve">tender </w:t>
      </w:r>
      <w:r w:rsidRPr="00DD4B92">
        <w:rPr>
          <w:rFonts w:ascii="Times New Roman" w:eastAsia="Times New Roman" w:hAnsi="Times New Roman" w:cs="Times New Roman"/>
          <w:bCs/>
          <w:color w:val="231F20"/>
          <w:spacing w:val="-3"/>
          <w:sz w:val="24"/>
          <w:szCs w:val="24"/>
        </w:rPr>
        <w:t xml:space="preserve">for, </w:t>
      </w:r>
      <w:r w:rsidRPr="00DD4B92">
        <w:rPr>
          <w:rFonts w:ascii="Times New Roman" w:eastAsia="Times New Roman" w:hAnsi="Times New Roman" w:cs="Times New Roman"/>
          <w:bCs/>
          <w:color w:val="231F20"/>
          <w:sz w:val="24"/>
          <w:szCs w:val="24"/>
        </w:rPr>
        <w:t xml:space="preserve">propose </w:t>
      </w:r>
      <w:r w:rsidRPr="00DD4B92">
        <w:rPr>
          <w:rFonts w:ascii="Times New Roman" w:eastAsia="Times New Roman" w:hAnsi="Times New Roman" w:cs="Times New Roman"/>
          <w:bCs/>
          <w:color w:val="231F20"/>
          <w:spacing w:val="-3"/>
          <w:sz w:val="24"/>
          <w:szCs w:val="24"/>
        </w:rPr>
        <w:t xml:space="preserve">for, </w:t>
      </w:r>
      <w:r w:rsidRPr="00DD4B92">
        <w:rPr>
          <w:rFonts w:ascii="Times New Roman" w:eastAsia="Times New Roman" w:hAnsi="Times New Roman" w:cs="Times New Roman"/>
          <w:bCs/>
          <w:color w:val="231F20"/>
          <w:sz w:val="24"/>
          <w:szCs w:val="24"/>
        </w:rPr>
        <w:t>or be awarded a contract during such period of sanctioning. The list of debarred ﬁrms and individuals is available on the BPP Website.</w:t>
      </w:r>
    </w:p>
    <w:p w14:paraId="32FF2DE0" w14:textId="77777777" w:rsidR="00437248" w:rsidRPr="00DD4B92" w:rsidRDefault="00437248" w:rsidP="00DD4B92">
      <w:pPr>
        <w:widowControl w:val="0"/>
        <w:numPr>
          <w:ilvl w:val="1"/>
          <w:numId w:val="29"/>
        </w:numPr>
        <w:tabs>
          <w:tab w:val="left" w:pos="1412"/>
        </w:tabs>
        <w:autoSpaceDE w:val="0"/>
        <w:autoSpaceDN w:val="0"/>
        <w:spacing w:before="249" w:after="0" w:line="248" w:lineRule="exact"/>
        <w:ind w:left="1350" w:right="852"/>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Tenderers that are state-owned enterprises or institutions in Nigeria may be eligible to compete and be awarded a Contract(s) only if they can establish that they: (i) are legally and ﬁnancially autonomous; (ii) operate under Commercial law; and (iii) are not under the supervision of the Procuring </w:t>
      </w:r>
      <w:r w:rsidRPr="00DD4B92">
        <w:rPr>
          <w:rFonts w:ascii="Times New Roman" w:eastAsia="Times New Roman" w:hAnsi="Times New Roman" w:cs="Times New Roman"/>
          <w:bCs/>
          <w:color w:val="231F20"/>
          <w:sz w:val="24"/>
          <w:szCs w:val="24"/>
        </w:rPr>
        <w:lastRenderedPageBreak/>
        <w:t>Entity.</w:t>
      </w:r>
    </w:p>
    <w:p w14:paraId="028FCBDC" w14:textId="77777777" w:rsidR="00437248" w:rsidRPr="00DD4B92" w:rsidRDefault="00437248" w:rsidP="00DD4B92">
      <w:pPr>
        <w:widowControl w:val="0"/>
        <w:autoSpaceDE w:val="0"/>
        <w:autoSpaceDN w:val="0"/>
        <w:spacing w:before="249" w:after="0" w:line="248" w:lineRule="exact"/>
        <w:jc w:val="both"/>
        <w:rPr>
          <w:rFonts w:ascii="Times New Roman" w:eastAsia="Times New Roman" w:hAnsi="Times New Roman" w:cs="Times New Roman"/>
          <w:bCs/>
          <w:sz w:val="24"/>
          <w:szCs w:val="24"/>
        </w:rPr>
      </w:pPr>
    </w:p>
    <w:p w14:paraId="618C7676" w14:textId="77777777" w:rsidR="00437248" w:rsidRPr="00DD4B92" w:rsidRDefault="00437248" w:rsidP="00DD4B92">
      <w:pPr>
        <w:widowControl w:val="0"/>
        <w:numPr>
          <w:ilvl w:val="1"/>
          <w:numId w:val="29"/>
        </w:numPr>
        <w:tabs>
          <w:tab w:val="left" w:pos="1414"/>
        </w:tabs>
        <w:autoSpaceDE w:val="0"/>
        <w:autoSpaceDN w:val="0"/>
        <w:spacing w:before="4"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Firms and individuals may be ineligible if (a) as a matter of law or ofﬁcial regulations, Nigeria prohibits commercial relations with that country, or (b) by an act of compliance with a decision of the United Nations Security Council taken under Chapter VII of the Charter of the United Nations, Nigeria prohibits any import of goods or contracting of works or services from that country, or any payments to any country, person or entity in that country.</w:t>
      </w:r>
    </w:p>
    <w:p w14:paraId="64A967E8" w14:textId="77777777" w:rsidR="00437248" w:rsidRPr="00DD4B92" w:rsidRDefault="00437248" w:rsidP="00DD4B92">
      <w:pPr>
        <w:widowControl w:val="0"/>
        <w:numPr>
          <w:ilvl w:val="1"/>
          <w:numId w:val="29"/>
        </w:numPr>
        <w:tabs>
          <w:tab w:val="left" w:pos="1421"/>
        </w:tabs>
        <w:autoSpaceDE w:val="0"/>
        <w:autoSpaceDN w:val="0"/>
        <w:spacing w:before="247"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5204145C" w14:textId="4788EFB6" w:rsidR="00437248" w:rsidRPr="00DD4B92" w:rsidRDefault="00437248" w:rsidP="00DD4B92">
      <w:pPr>
        <w:widowControl w:val="0"/>
        <w:numPr>
          <w:ilvl w:val="1"/>
          <w:numId w:val="29"/>
        </w:numPr>
        <w:tabs>
          <w:tab w:val="left" w:pos="1421"/>
        </w:tabs>
        <w:autoSpaceDE w:val="0"/>
        <w:autoSpaceDN w:val="0"/>
        <w:spacing w:before="248"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Foreign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s are required to source at least forty (40%) percent of their contract inputs (in supplies, subcontracts, and labor) from national suppliers and contractors. </w:t>
      </w:r>
      <w:r w:rsidRPr="00DD4B92">
        <w:rPr>
          <w:rFonts w:ascii="Times New Roman" w:eastAsia="Times New Roman" w:hAnsi="Times New Roman" w:cs="Times New Roman"/>
          <w:bCs/>
          <w:color w:val="231F20"/>
          <w:spacing w:val="-8"/>
          <w:sz w:val="24"/>
          <w:szCs w:val="24"/>
        </w:rPr>
        <w:t xml:space="preserve">To </w:t>
      </w:r>
      <w:r w:rsidRPr="00DD4B92">
        <w:rPr>
          <w:rFonts w:ascii="Times New Roman" w:eastAsia="Times New Roman" w:hAnsi="Times New Roman" w:cs="Times New Roman"/>
          <w:bCs/>
          <w:color w:val="231F20"/>
          <w:sz w:val="24"/>
          <w:szCs w:val="24"/>
        </w:rPr>
        <w:t xml:space="preserve">this end, a foreign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shall provide in its tender documentary evidence that this requirement is met. Foreign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s not meeting this criterion will be automatically disqualiﬁed. Information required to enable the Procuring Entity to determine if this condition is met shall be provided for this purpose is being provided in “SECTION III-</w:t>
      </w:r>
      <w:r w:rsidRPr="00DD4B92">
        <w:rPr>
          <w:rFonts w:ascii="Times New Roman" w:eastAsia="Times New Roman" w:hAnsi="Times New Roman" w:cs="Times New Roman"/>
          <w:bCs/>
          <w:color w:val="231F20"/>
          <w:spacing w:val="-3"/>
          <w:sz w:val="24"/>
          <w:szCs w:val="24"/>
        </w:rPr>
        <w:t xml:space="preserve">EVALUATION </w:t>
      </w:r>
      <w:r w:rsidRPr="00DD4B92">
        <w:rPr>
          <w:rFonts w:ascii="Times New Roman" w:eastAsia="Times New Roman" w:hAnsi="Times New Roman" w:cs="Times New Roman"/>
          <w:bCs/>
          <w:color w:val="231F20"/>
          <w:sz w:val="24"/>
          <w:szCs w:val="24"/>
        </w:rPr>
        <w:t>AND QUALIFICATION CRITERIA, Item 9”.</w:t>
      </w:r>
    </w:p>
    <w:p w14:paraId="018DE88A" w14:textId="2548D6AE" w:rsidR="00437248" w:rsidRPr="00DD4B92" w:rsidRDefault="00437248" w:rsidP="00DD4B92">
      <w:pPr>
        <w:widowControl w:val="0"/>
        <w:numPr>
          <w:ilvl w:val="1"/>
          <w:numId w:val="29"/>
        </w:numPr>
        <w:tabs>
          <w:tab w:val="left" w:pos="1421"/>
        </w:tabs>
        <w:autoSpaceDE w:val="0"/>
        <w:autoSpaceDN w:val="0"/>
        <w:spacing w:before="248"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Under the eligibility requirements of ITT 4.10, a tender is considered a foreign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if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is not registered in Nigeria or if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is registered in Nigeria and has less than 51 percent beneficial ownership by Nigerian citizens.  JVs are considered foreign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s if the individual member ﬁrms are not registered in Nigeria or if they are registered in Nigeria and have less than 51 percent ownership by Nigerian citizens. The JV shall not sub-contract to foreign ﬁrms more than </w:t>
      </w:r>
      <w:r w:rsidR="00DD4B92">
        <w:rPr>
          <w:rFonts w:ascii="Times New Roman" w:eastAsia="Times New Roman" w:hAnsi="Times New Roman" w:cs="Times New Roman"/>
          <w:bCs/>
          <w:color w:val="231F20"/>
          <w:sz w:val="24"/>
          <w:szCs w:val="24"/>
        </w:rPr>
        <w:t>thirty (30)</w:t>
      </w:r>
      <w:r w:rsidRPr="00DD4B92">
        <w:rPr>
          <w:rFonts w:ascii="Times New Roman" w:eastAsia="Times New Roman" w:hAnsi="Times New Roman" w:cs="Times New Roman"/>
          <w:bCs/>
          <w:color w:val="231F20"/>
          <w:sz w:val="24"/>
          <w:szCs w:val="24"/>
        </w:rPr>
        <w:t xml:space="preserve"> percent of the contract price, excluding provisional sums.</w:t>
      </w:r>
    </w:p>
    <w:p w14:paraId="3C1EA4D0" w14:textId="205AA367" w:rsidR="00437248" w:rsidRPr="00DD4B92" w:rsidRDefault="00437248" w:rsidP="00DD4B92">
      <w:pPr>
        <w:widowControl w:val="0"/>
        <w:numPr>
          <w:ilvl w:val="1"/>
          <w:numId w:val="29"/>
        </w:numPr>
        <w:tabs>
          <w:tab w:val="left" w:pos="1420"/>
        </w:tabs>
        <w:autoSpaceDE w:val="0"/>
        <w:autoSpaceDN w:val="0"/>
        <w:spacing w:before="248" w:after="0" w:line="230" w:lineRule="auto"/>
        <w:ind w:left="1350" w:right="845"/>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Nigerian law prohibits Tender by Joint </w:t>
      </w:r>
      <w:r w:rsidRPr="00DD4B92">
        <w:rPr>
          <w:rFonts w:ascii="Times New Roman" w:eastAsia="Times New Roman" w:hAnsi="Times New Roman" w:cs="Times New Roman"/>
          <w:bCs/>
          <w:color w:val="231F20"/>
          <w:spacing w:val="-4"/>
          <w:sz w:val="24"/>
          <w:szCs w:val="24"/>
        </w:rPr>
        <w:t xml:space="preserve">Venture </w:t>
      </w:r>
      <w:r w:rsidRPr="00DD4B92">
        <w:rPr>
          <w:rFonts w:ascii="Times New Roman" w:eastAsia="Times New Roman" w:hAnsi="Times New Roman" w:cs="Times New Roman"/>
          <w:bCs/>
          <w:color w:val="231F20"/>
          <w:sz w:val="24"/>
          <w:szCs w:val="24"/>
        </w:rPr>
        <w:t xml:space="preserve">undertakings that may prevent, distort or lessen competition. Infringement of relevant laws attracts criminal sanctions in the provision of services that are prohibited unless they are exempt per the provisions of Nigerian law. JVs will be required to seek exemption from the relevant Nigerian authority if applicable. An exemption shall not be a condition for tender, but it shall be a condition of contract award and signature. A JV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shall be allowed to seek such exemption as a condition of award and signature of the contract.  </w:t>
      </w:r>
    </w:p>
    <w:p w14:paraId="7EA59F9E" w14:textId="77777777" w:rsidR="00437248" w:rsidRPr="00DD4B92" w:rsidRDefault="00437248" w:rsidP="00DD4B92">
      <w:pPr>
        <w:widowControl w:val="0"/>
        <w:numPr>
          <w:ilvl w:val="1"/>
          <w:numId w:val="29"/>
        </w:numPr>
        <w:tabs>
          <w:tab w:val="left" w:pos="1420"/>
        </w:tabs>
        <w:autoSpaceDE w:val="0"/>
        <w:autoSpaceDN w:val="0"/>
        <w:spacing w:before="249"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Tenderer may be considered ineligible if he/she offers goods, works, and </w:t>
      </w:r>
      <w:r w:rsidRPr="00DD4B92">
        <w:rPr>
          <w:rFonts w:ascii="Times New Roman" w:eastAsia="Times New Roman" w:hAnsi="Times New Roman" w:cs="Times New Roman"/>
          <w:bCs/>
          <w:color w:val="231F20"/>
          <w:sz w:val="24"/>
          <w:szCs w:val="24"/>
        </w:rPr>
        <w:lastRenderedPageBreak/>
        <w:t>production processes with characteristics that have been declared by the relevant national environmental protection agency, food, and drug administration agency, or by other competent authorities as harmful to human beings and the environment shall not be eligible for procurement.</w:t>
      </w:r>
    </w:p>
    <w:p w14:paraId="32E976D2" w14:textId="102555AB" w:rsidR="00437248" w:rsidRPr="00DD4B92" w:rsidRDefault="00437248" w:rsidP="00DD4B92">
      <w:pPr>
        <w:widowControl w:val="0"/>
        <w:numPr>
          <w:ilvl w:val="1"/>
          <w:numId w:val="29"/>
        </w:numPr>
        <w:tabs>
          <w:tab w:val="left" w:pos="1420"/>
        </w:tabs>
        <w:autoSpaceDE w:val="0"/>
        <w:autoSpaceDN w:val="0"/>
        <w:spacing w:before="249"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Nigerian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shall be eligible to tender</w:t>
      </w:r>
      <w:r w:rsidRPr="00DD4B92">
        <w:rPr>
          <w:rFonts w:ascii="Times New Roman" w:hAnsi="Times New Roman" w:cs="Times New Roman"/>
          <w:bCs/>
          <w:color w:val="231F20"/>
          <w:sz w:val="24"/>
          <w:szCs w:val="24"/>
        </w:rPr>
        <w:t xml:space="preserve"> if it provides evidence of having fulfilled all its obligations to pay taxes, pensions, and social security contributions and meets the other compliance requirements, qualifications, and relevant experience conditions specified or required for registration on the Bureau of Public Procurement’s National Database of Contractors, Consultants and Service Providers (NDCCSP) and for this specific tender.</w:t>
      </w:r>
    </w:p>
    <w:p w14:paraId="41802B08" w14:textId="77777777" w:rsidR="00437248" w:rsidRPr="00DD4B92" w:rsidRDefault="00437248" w:rsidP="00DD4B92">
      <w:pPr>
        <w:widowControl w:val="0"/>
        <w:numPr>
          <w:ilvl w:val="0"/>
          <w:numId w:val="29"/>
        </w:numPr>
        <w:tabs>
          <w:tab w:val="left" w:pos="1419"/>
          <w:tab w:val="left" w:pos="1420"/>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16" w:name="_TOC_250087"/>
      <w:r w:rsidRPr="00DD4B92">
        <w:rPr>
          <w:rFonts w:ascii="Times New Roman" w:eastAsia="Times New Roman" w:hAnsi="Times New Roman" w:cs="Times New Roman"/>
          <w:bCs/>
          <w:color w:val="231F20"/>
          <w:sz w:val="24"/>
          <w:szCs w:val="24"/>
        </w:rPr>
        <w:t>Qualiﬁcation of the</w:t>
      </w:r>
      <w:bookmarkEnd w:id="16"/>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4"/>
          <w:sz w:val="24"/>
          <w:szCs w:val="24"/>
        </w:rPr>
        <w:t>Tenderer</w:t>
      </w:r>
    </w:p>
    <w:p w14:paraId="6CFFBC74" w14:textId="77777777" w:rsidR="00437248" w:rsidRPr="00DD4B92" w:rsidRDefault="00437248" w:rsidP="00DD4B92">
      <w:pPr>
        <w:widowControl w:val="0"/>
        <w:numPr>
          <w:ilvl w:val="1"/>
          <w:numId w:val="29"/>
        </w:numPr>
        <w:tabs>
          <w:tab w:val="left" w:pos="1420"/>
        </w:tabs>
        <w:autoSpaceDE w:val="0"/>
        <w:autoSpaceDN w:val="0"/>
        <w:spacing w:before="242"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All Tenderers shall provide in Section </w:t>
      </w:r>
      <w:r w:rsidRPr="00DD4B92">
        <w:rPr>
          <w:rFonts w:ascii="Times New Roman" w:eastAsia="Times New Roman" w:hAnsi="Times New Roman" w:cs="Times New Roman"/>
          <w:bCs/>
          <w:color w:val="231F20"/>
          <w:spacing w:val="-10"/>
          <w:sz w:val="24"/>
          <w:szCs w:val="24"/>
        </w:rPr>
        <w:t xml:space="preserve">IV, </w:t>
      </w:r>
      <w:r w:rsidRPr="00DD4B92">
        <w:rPr>
          <w:rFonts w:ascii="Times New Roman" w:eastAsia="Times New Roman" w:hAnsi="Times New Roman" w:cs="Times New Roman"/>
          <w:bCs/>
          <w:color w:val="231F20"/>
          <w:sz w:val="24"/>
          <w:szCs w:val="24"/>
        </w:rPr>
        <w:t>Tendering Forms, a preliminary description of the proposed work method and schedule, including drawings and charts, as necessary.</w:t>
      </w:r>
    </w:p>
    <w:p w14:paraId="29ED9338" w14:textId="77777777" w:rsidR="00437248" w:rsidRPr="00DD4B92" w:rsidRDefault="00437248" w:rsidP="00DD4B92">
      <w:pPr>
        <w:widowControl w:val="0"/>
        <w:autoSpaceDE w:val="0"/>
        <w:autoSpaceDN w:val="0"/>
        <w:spacing w:before="246" w:after="0" w:line="230" w:lineRule="auto"/>
        <w:ind w:left="1350" w:right="849"/>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5.2 </w:t>
      </w:r>
      <w:r w:rsidRPr="00DD4B92">
        <w:rPr>
          <w:rFonts w:ascii="Times New Roman" w:eastAsia="Times New Roman" w:hAnsi="Times New Roman" w:cs="Times New Roman"/>
          <w:bCs/>
          <w:color w:val="231F20"/>
          <w:sz w:val="24"/>
          <w:szCs w:val="24"/>
        </w:rPr>
        <w:tab/>
        <w:t>If pre-qualiﬁcation of Tenderers has been undertaken as stated in ITT 18.3, the provisions on qualiﬁcations of Section III, Evaluation and Qualiﬁcation Criteria shall not apply.</w:t>
      </w:r>
    </w:p>
    <w:p w14:paraId="1A35A689" w14:textId="77777777" w:rsidR="00437248" w:rsidRPr="00DD4B92" w:rsidRDefault="00437248" w:rsidP="00DD4B92">
      <w:pPr>
        <w:widowControl w:val="0"/>
        <w:tabs>
          <w:tab w:val="left" w:pos="1419"/>
        </w:tabs>
        <w:autoSpaceDE w:val="0"/>
        <w:autoSpaceDN w:val="0"/>
        <w:spacing w:before="237" w:after="0" w:line="240" w:lineRule="auto"/>
        <w:ind w:left="1350"/>
        <w:jc w:val="both"/>
        <w:outlineLvl w:val="3"/>
        <w:rPr>
          <w:rFonts w:ascii="Times New Roman" w:eastAsia="Times New Roman" w:hAnsi="Times New Roman" w:cs="Times New Roman"/>
          <w:bCs/>
          <w:sz w:val="24"/>
          <w:szCs w:val="24"/>
        </w:rPr>
      </w:pPr>
      <w:bookmarkStart w:id="17" w:name="_TOC_250086"/>
      <w:r w:rsidRPr="00DD4B92">
        <w:rPr>
          <w:rFonts w:ascii="Times New Roman" w:eastAsia="Times New Roman" w:hAnsi="Times New Roman" w:cs="Times New Roman"/>
          <w:bCs/>
          <w:color w:val="231F20"/>
          <w:sz w:val="24"/>
          <w:szCs w:val="24"/>
        </w:rPr>
        <w:t>B.</w:t>
      </w:r>
      <w:r w:rsidRPr="00DD4B92">
        <w:rPr>
          <w:rFonts w:ascii="Times New Roman" w:eastAsia="Times New Roman" w:hAnsi="Times New Roman" w:cs="Times New Roman"/>
          <w:bCs/>
          <w:color w:val="231F20"/>
          <w:sz w:val="24"/>
          <w:szCs w:val="24"/>
        </w:rPr>
        <w:tab/>
        <w:t xml:space="preserve">Contents of </w:t>
      </w:r>
      <w:r w:rsidRPr="00DD4B92">
        <w:rPr>
          <w:rFonts w:ascii="Times New Roman" w:eastAsia="Times New Roman" w:hAnsi="Times New Roman" w:cs="Times New Roman"/>
          <w:bCs/>
          <w:color w:val="231F20"/>
          <w:spacing w:val="-3"/>
          <w:sz w:val="24"/>
          <w:szCs w:val="24"/>
        </w:rPr>
        <w:t>Tendering</w:t>
      </w:r>
      <w:bookmarkEnd w:id="17"/>
      <w:r w:rsidRPr="00DD4B92">
        <w:rPr>
          <w:rFonts w:ascii="Times New Roman" w:eastAsia="Times New Roman" w:hAnsi="Times New Roman" w:cs="Times New Roman"/>
          <w:bCs/>
          <w:color w:val="231F20"/>
          <w:spacing w:val="-3"/>
          <w:sz w:val="24"/>
          <w:szCs w:val="24"/>
        </w:rPr>
        <w:t xml:space="preserve"> </w:t>
      </w:r>
      <w:r w:rsidRPr="00DD4B92">
        <w:rPr>
          <w:rFonts w:ascii="Times New Roman" w:eastAsia="Times New Roman" w:hAnsi="Times New Roman" w:cs="Times New Roman"/>
          <w:bCs/>
          <w:color w:val="231F20"/>
          <w:sz w:val="24"/>
          <w:szCs w:val="24"/>
        </w:rPr>
        <w:t>Document</w:t>
      </w:r>
    </w:p>
    <w:p w14:paraId="17428B6C" w14:textId="77777777" w:rsidR="00437248" w:rsidRPr="00DD4B92" w:rsidRDefault="00437248" w:rsidP="00DD4B92">
      <w:pPr>
        <w:widowControl w:val="0"/>
        <w:numPr>
          <w:ilvl w:val="0"/>
          <w:numId w:val="29"/>
        </w:numPr>
        <w:tabs>
          <w:tab w:val="left" w:pos="1419"/>
          <w:tab w:val="left" w:pos="1420"/>
        </w:tabs>
        <w:autoSpaceDE w:val="0"/>
        <w:autoSpaceDN w:val="0"/>
        <w:spacing w:before="234" w:after="0" w:line="240" w:lineRule="auto"/>
        <w:ind w:left="1350"/>
        <w:jc w:val="both"/>
        <w:outlineLvl w:val="3"/>
        <w:rPr>
          <w:rFonts w:ascii="Times New Roman" w:eastAsia="Times New Roman" w:hAnsi="Times New Roman" w:cs="Times New Roman"/>
          <w:bCs/>
          <w:color w:val="231F20"/>
          <w:sz w:val="24"/>
          <w:szCs w:val="24"/>
        </w:rPr>
      </w:pPr>
      <w:bookmarkStart w:id="18" w:name="_TOC_250085"/>
      <w:r w:rsidRPr="00DD4B92">
        <w:rPr>
          <w:rFonts w:ascii="Times New Roman" w:eastAsia="Times New Roman" w:hAnsi="Times New Roman" w:cs="Times New Roman"/>
          <w:bCs/>
          <w:color w:val="231F20"/>
          <w:sz w:val="24"/>
          <w:szCs w:val="24"/>
        </w:rPr>
        <w:t xml:space="preserve">Sections of </w:t>
      </w:r>
      <w:r w:rsidRPr="00DD4B92">
        <w:rPr>
          <w:rFonts w:ascii="Times New Roman" w:eastAsia="Times New Roman" w:hAnsi="Times New Roman" w:cs="Times New Roman"/>
          <w:bCs/>
          <w:color w:val="231F20"/>
          <w:spacing w:val="-3"/>
          <w:sz w:val="24"/>
          <w:szCs w:val="24"/>
        </w:rPr>
        <w:t>Tendering</w:t>
      </w:r>
      <w:bookmarkEnd w:id="18"/>
      <w:r w:rsidRPr="00DD4B92">
        <w:rPr>
          <w:rFonts w:ascii="Times New Roman" w:eastAsia="Times New Roman" w:hAnsi="Times New Roman" w:cs="Times New Roman"/>
          <w:bCs/>
          <w:color w:val="231F20"/>
          <w:spacing w:val="-3"/>
          <w:sz w:val="24"/>
          <w:szCs w:val="24"/>
        </w:rPr>
        <w:t xml:space="preserve"> </w:t>
      </w:r>
      <w:r w:rsidRPr="00DD4B92">
        <w:rPr>
          <w:rFonts w:ascii="Times New Roman" w:eastAsia="Times New Roman" w:hAnsi="Times New Roman" w:cs="Times New Roman"/>
          <w:bCs/>
          <w:color w:val="231F20"/>
          <w:sz w:val="24"/>
          <w:szCs w:val="24"/>
        </w:rPr>
        <w:t>Document</w:t>
      </w:r>
    </w:p>
    <w:p w14:paraId="6EEB63CE" w14:textId="6A478314" w:rsidR="00437248" w:rsidRPr="00DD4B92" w:rsidRDefault="00437248" w:rsidP="00DD4B92">
      <w:pPr>
        <w:widowControl w:val="0"/>
        <w:numPr>
          <w:ilvl w:val="1"/>
          <w:numId w:val="29"/>
        </w:numPr>
        <w:tabs>
          <w:tab w:val="left" w:pos="1420"/>
        </w:tabs>
        <w:autoSpaceDE w:val="0"/>
        <w:autoSpaceDN w:val="0"/>
        <w:spacing w:before="242"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consists of Parts 1, 2, and 3, which include all the sections indicated below and should be read in conjunction with any Addenda issued per ITT 10.</w:t>
      </w:r>
    </w:p>
    <w:p w14:paraId="5760D12B" w14:textId="6D0AD496" w:rsidR="00437248" w:rsidRPr="00DD4B92" w:rsidRDefault="00437248" w:rsidP="00DD4B92">
      <w:pPr>
        <w:widowControl w:val="0"/>
        <w:autoSpaceDE w:val="0"/>
        <w:autoSpaceDN w:val="0"/>
        <w:spacing w:before="237" w:after="0" w:line="240" w:lineRule="auto"/>
        <w:ind w:left="1350"/>
        <w:jc w:val="both"/>
        <w:outlineLvl w:val="3"/>
        <w:rPr>
          <w:rFonts w:ascii="Times New Roman" w:eastAsia="Times New Roman" w:hAnsi="Times New Roman" w:cs="Times New Roman"/>
          <w:bCs/>
          <w:sz w:val="24"/>
          <w:szCs w:val="24"/>
        </w:rPr>
      </w:pPr>
      <w:bookmarkStart w:id="19" w:name="_TOC_250084"/>
      <w:bookmarkEnd w:id="19"/>
      <w:r w:rsidRPr="00DD4B92">
        <w:rPr>
          <w:rFonts w:ascii="Times New Roman" w:eastAsia="Times New Roman" w:hAnsi="Times New Roman" w:cs="Times New Roman"/>
          <w:bCs/>
          <w:color w:val="231F20"/>
          <w:sz w:val="24"/>
          <w:szCs w:val="24"/>
        </w:rPr>
        <w:t>PART 1</w:t>
      </w:r>
      <w:r w:rsidR="007C0A6D" w:rsidRPr="00DD4B92">
        <w:rPr>
          <w:rFonts w:ascii="Times New Roman" w:eastAsia="Times New Roman" w:hAnsi="Times New Roman" w:cs="Times New Roman"/>
          <w:bCs/>
          <w:color w:val="231F20"/>
          <w:sz w:val="24"/>
          <w:szCs w:val="24"/>
        </w:rPr>
        <w:t xml:space="preserve"> - </w:t>
      </w:r>
      <w:r w:rsidRPr="00DD4B92">
        <w:rPr>
          <w:rFonts w:ascii="Times New Roman" w:eastAsia="Times New Roman" w:hAnsi="Times New Roman" w:cs="Times New Roman"/>
          <w:bCs/>
          <w:color w:val="231F20"/>
          <w:sz w:val="24"/>
          <w:szCs w:val="24"/>
        </w:rPr>
        <w:t>Tendering Procedures</w:t>
      </w:r>
    </w:p>
    <w:p w14:paraId="384537DD" w14:textId="1E95BADC" w:rsidR="00437248" w:rsidRPr="00DD4B92" w:rsidRDefault="00437248" w:rsidP="00DD4B92">
      <w:pPr>
        <w:widowControl w:val="0"/>
        <w:numPr>
          <w:ilvl w:val="0"/>
          <w:numId w:val="24"/>
        </w:numPr>
        <w:tabs>
          <w:tab w:val="left" w:pos="1839"/>
          <w:tab w:val="left" w:pos="1840"/>
        </w:tabs>
        <w:autoSpaceDE w:val="0"/>
        <w:autoSpaceDN w:val="0"/>
        <w:spacing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Section I</w:t>
      </w:r>
      <w:r w:rsidR="007C0A6D"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z w:val="24"/>
          <w:szCs w:val="24"/>
        </w:rPr>
        <w:t>Instructions to Tenderers (ITT)</w:t>
      </w:r>
    </w:p>
    <w:p w14:paraId="527CD993" w14:textId="15C749C7" w:rsidR="00437248" w:rsidRPr="00DD4B92" w:rsidRDefault="00437248" w:rsidP="00DD4B92">
      <w:pPr>
        <w:widowControl w:val="0"/>
        <w:numPr>
          <w:ilvl w:val="0"/>
          <w:numId w:val="24"/>
        </w:numPr>
        <w:tabs>
          <w:tab w:val="left" w:pos="1839"/>
          <w:tab w:val="left" w:pos="1840"/>
        </w:tabs>
        <w:autoSpaceDE w:val="0"/>
        <w:autoSpaceDN w:val="0"/>
        <w:spacing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Section II</w:t>
      </w:r>
      <w:r w:rsidR="007C0A6D"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Data Sheet (TDS)</w:t>
      </w:r>
    </w:p>
    <w:p w14:paraId="1AB3B066" w14:textId="44610085" w:rsidR="00437248" w:rsidRPr="00DD4B92" w:rsidRDefault="00437248" w:rsidP="00DD4B92">
      <w:pPr>
        <w:widowControl w:val="0"/>
        <w:numPr>
          <w:ilvl w:val="0"/>
          <w:numId w:val="24"/>
        </w:numPr>
        <w:tabs>
          <w:tab w:val="left" w:pos="1840"/>
        </w:tabs>
        <w:autoSpaceDE w:val="0"/>
        <w:autoSpaceDN w:val="0"/>
        <w:spacing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Section III</w:t>
      </w:r>
      <w:r w:rsidR="007C0A6D"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z w:val="24"/>
          <w:szCs w:val="24"/>
        </w:rPr>
        <w:t>Evaluation and Qualiﬁcation Criteria</w:t>
      </w:r>
    </w:p>
    <w:p w14:paraId="7A830448" w14:textId="03D35375" w:rsidR="00437248" w:rsidRPr="00DD4B92" w:rsidRDefault="00437248" w:rsidP="00DD4B92">
      <w:pPr>
        <w:widowControl w:val="0"/>
        <w:tabs>
          <w:tab w:val="left" w:pos="1836"/>
        </w:tabs>
        <w:autoSpaceDE w:val="0"/>
        <w:autoSpaceDN w:val="0"/>
        <w:spacing w:after="0" w:line="248" w:lineRule="exact"/>
        <w:ind w:left="1350"/>
        <w:jc w:val="both"/>
        <w:rPr>
          <w:rFonts w:ascii="Times New Roman" w:eastAsia="Times New Roman" w:hAnsi="Times New Roman" w:cs="Times New Roman"/>
          <w:bCs/>
          <w:sz w:val="24"/>
          <w:szCs w:val="24"/>
        </w:rPr>
      </w:pPr>
    </w:p>
    <w:p w14:paraId="0F482616" w14:textId="77777777" w:rsidR="00437248" w:rsidRPr="00DD4B92" w:rsidRDefault="00437248" w:rsidP="00DD4B92">
      <w:pPr>
        <w:widowControl w:val="0"/>
        <w:tabs>
          <w:tab w:val="left" w:pos="1836"/>
        </w:tabs>
        <w:autoSpaceDE w:val="0"/>
        <w:autoSpaceDN w:val="0"/>
        <w:spacing w:before="251" w:after="0" w:line="248" w:lineRule="exact"/>
        <w:ind w:left="1350"/>
        <w:jc w:val="both"/>
        <w:rPr>
          <w:rFonts w:ascii="Times New Roman" w:eastAsia="Times New Roman" w:hAnsi="Times New Roman" w:cs="Times New Roman"/>
          <w:bCs/>
          <w:sz w:val="24"/>
          <w:szCs w:val="24"/>
        </w:rPr>
      </w:pPr>
    </w:p>
    <w:p w14:paraId="5DE9CB12" w14:textId="4FDA5D31" w:rsidR="00437248" w:rsidRPr="00DD4B92" w:rsidRDefault="00437248" w:rsidP="00DD4B92">
      <w:pPr>
        <w:widowControl w:val="0"/>
        <w:autoSpaceDE w:val="0"/>
        <w:autoSpaceDN w:val="0"/>
        <w:spacing w:after="0" w:line="248" w:lineRule="exact"/>
        <w:ind w:left="1350"/>
        <w:jc w:val="both"/>
        <w:outlineLvl w:val="3"/>
        <w:rPr>
          <w:rFonts w:ascii="Times New Roman" w:eastAsia="Times New Roman" w:hAnsi="Times New Roman" w:cs="Times New Roman"/>
          <w:bCs/>
          <w:sz w:val="24"/>
          <w:szCs w:val="24"/>
        </w:rPr>
      </w:pPr>
      <w:bookmarkStart w:id="20" w:name="_TOC_250083"/>
      <w:bookmarkEnd w:id="20"/>
      <w:r w:rsidRPr="00DD4B92">
        <w:rPr>
          <w:rFonts w:ascii="Times New Roman" w:eastAsia="Times New Roman" w:hAnsi="Times New Roman" w:cs="Times New Roman"/>
          <w:bCs/>
          <w:color w:val="231F20"/>
          <w:sz w:val="24"/>
          <w:szCs w:val="24"/>
        </w:rPr>
        <w:t>PART 2</w:t>
      </w:r>
      <w:r w:rsidR="007C0A6D" w:rsidRPr="00DD4B92">
        <w:rPr>
          <w:rFonts w:ascii="Times New Roman" w:eastAsia="Times New Roman" w:hAnsi="Times New Roman" w:cs="Times New Roman"/>
          <w:bCs/>
          <w:color w:val="231F20"/>
          <w:sz w:val="24"/>
          <w:szCs w:val="24"/>
        </w:rPr>
        <w:t xml:space="preserve"> - </w:t>
      </w:r>
      <w:r w:rsidRPr="00DD4B92">
        <w:rPr>
          <w:rFonts w:ascii="Times New Roman" w:eastAsia="Times New Roman" w:hAnsi="Times New Roman" w:cs="Times New Roman"/>
          <w:bCs/>
          <w:color w:val="231F20"/>
          <w:sz w:val="24"/>
          <w:szCs w:val="24"/>
        </w:rPr>
        <w:t>Requirements</w:t>
      </w:r>
    </w:p>
    <w:p w14:paraId="6D204A67" w14:textId="55FB86B0" w:rsidR="00437248" w:rsidRPr="00DD4B92" w:rsidRDefault="00437248" w:rsidP="00DD4B92">
      <w:pPr>
        <w:widowControl w:val="0"/>
        <w:numPr>
          <w:ilvl w:val="0"/>
          <w:numId w:val="24"/>
        </w:numPr>
        <w:tabs>
          <w:tab w:val="left" w:pos="1835"/>
          <w:tab w:val="left" w:pos="1836"/>
        </w:tabs>
        <w:autoSpaceDE w:val="0"/>
        <w:autoSpaceDN w:val="0"/>
        <w:spacing w:before="64"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Section </w:t>
      </w:r>
      <w:r w:rsidR="007C0A6D" w:rsidRPr="00DD4B92">
        <w:rPr>
          <w:rFonts w:ascii="Times New Roman" w:eastAsia="Times New Roman" w:hAnsi="Times New Roman" w:cs="Times New Roman"/>
          <w:bCs/>
          <w:color w:val="231F20"/>
          <w:sz w:val="24"/>
          <w:szCs w:val="24"/>
        </w:rPr>
        <w:t>I</w:t>
      </w:r>
      <w:r w:rsidRPr="00DD4B92">
        <w:rPr>
          <w:rFonts w:ascii="Times New Roman" w:eastAsia="Times New Roman" w:hAnsi="Times New Roman" w:cs="Times New Roman"/>
          <w:bCs/>
          <w:color w:val="231F20"/>
          <w:sz w:val="24"/>
          <w:szCs w:val="24"/>
        </w:rPr>
        <w:t>V</w:t>
      </w:r>
      <w:r w:rsidR="007C0A6D" w:rsidRPr="00DD4B92">
        <w:rPr>
          <w:rFonts w:ascii="Times New Roman" w:eastAsia="Times New Roman" w:hAnsi="Times New Roman" w:cs="Times New Roman"/>
          <w:bCs/>
          <w:color w:val="231F20"/>
          <w:sz w:val="24"/>
          <w:szCs w:val="24"/>
        </w:rPr>
        <w:t xml:space="preserve">:  Schedule of </w:t>
      </w:r>
      <w:r w:rsidRPr="00DD4B92">
        <w:rPr>
          <w:rFonts w:ascii="Times New Roman" w:eastAsia="Times New Roman" w:hAnsi="Times New Roman" w:cs="Times New Roman"/>
          <w:bCs/>
          <w:color w:val="231F20"/>
          <w:sz w:val="24"/>
          <w:szCs w:val="24"/>
        </w:rPr>
        <w:t>Requirements</w:t>
      </w:r>
    </w:p>
    <w:p w14:paraId="0AD33B98" w14:textId="77777777" w:rsidR="00437248" w:rsidRPr="00DD4B92" w:rsidRDefault="00437248" w:rsidP="00DD4B92">
      <w:pPr>
        <w:widowControl w:val="0"/>
        <w:autoSpaceDE w:val="0"/>
        <w:autoSpaceDN w:val="0"/>
        <w:spacing w:before="234" w:after="0" w:line="240" w:lineRule="auto"/>
        <w:ind w:left="1350"/>
        <w:jc w:val="both"/>
        <w:outlineLvl w:val="3"/>
        <w:rPr>
          <w:rFonts w:ascii="Times New Roman" w:eastAsia="Times New Roman" w:hAnsi="Times New Roman" w:cs="Times New Roman"/>
          <w:bCs/>
          <w:sz w:val="24"/>
          <w:szCs w:val="24"/>
        </w:rPr>
      </w:pPr>
      <w:bookmarkStart w:id="21" w:name="_TOC_250082"/>
      <w:bookmarkEnd w:id="21"/>
      <w:r w:rsidRPr="00DD4B92">
        <w:rPr>
          <w:rFonts w:ascii="Times New Roman" w:eastAsia="Times New Roman" w:hAnsi="Times New Roman" w:cs="Times New Roman"/>
          <w:bCs/>
          <w:color w:val="231F20"/>
          <w:sz w:val="24"/>
          <w:szCs w:val="24"/>
        </w:rPr>
        <w:t>PART 3: Contract</w:t>
      </w:r>
    </w:p>
    <w:p w14:paraId="64A1F887" w14:textId="6D5F980A" w:rsidR="00437248" w:rsidRPr="00DD4B92" w:rsidRDefault="00437248" w:rsidP="00DD4B92">
      <w:pPr>
        <w:widowControl w:val="0"/>
        <w:numPr>
          <w:ilvl w:val="0"/>
          <w:numId w:val="24"/>
        </w:numPr>
        <w:tabs>
          <w:tab w:val="left" w:pos="1873"/>
          <w:tab w:val="left" w:pos="1874"/>
        </w:tabs>
        <w:autoSpaceDE w:val="0"/>
        <w:autoSpaceDN w:val="0"/>
        <w:spacing w:before="64"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Section V</w:t>
      </w:r>
      <w:r w:rsidR="007C0A6D"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z w:val="24"/>
          <w:szCs w:val="24"/>
        </w:rPr>
        <w:t>General Conditions of Contract (GCC)</w:t>
      </w:r>
    </w:p>
    <w:p w14:paraId="34C849BB" w14:textId="35EE5B79" w:rsidR="00437248" w:rsidRPr="00DD4B92" w:rsidRDefault="00437248" w:rsidP="00DD4B92">
      <w:pPr>
        <w:widowControl w:val="0"/>
        <w:numPr>
          <w:ilvl w:val="0"/>
          <w:numId w:val="24"/>
        </w:numPr>
        <w:tabs>
          <w:tab w:val="left" w:pos="1874"/>
        </w:tabs>
        <w:autoSpaceDE w:val="0"/>
        <w:autoSpaceDN w:val="0"/>
        <w:spacing w:before="64"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Section VI</w:t>
      </w:r>
      <w:r w:rsidR="007C0A6D"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z w:val="24"/>
          <w:szCs w:val="24"/>
        </w:rPr>
        <w:t>Special Conditions of Contract (SCC)</w:t>
      </w:r>
    </w:p>
    <w:p w14:paraId="02C159FD" w14:textId="6771CFF1" w:rsidR="00437248" w:rsidRPr="00DD4B92" w:rsidRDefault="00437248" w:rsidP="00DD4B92">
      <w:pPr>
        <w:widowControl w:val="0"/>
        <w:numPr>
          <w:ilvl w:val="0"/>
          <w:numId w:val="24"/>
        </w:numPr>
        <w:tabs>
          <w:tab w:val="left" w:pos="1874"/>
        </w:tabs>
        <w:autoSpaceDE w:val="0"/>
        <w:autoSpaceDN w:val="0"/>
        <w:spacing w:before="63"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Section VII</w:t>
      </w:r>
      <w:r w:rsidR="007C0A6D"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z w:val="24"/>
          <w:szCs w:val="24"/>
        </w:rPr>
        <w:t>Contract Forms</w:t>
      </w:r>
    </w:p>
    <w:p w14:paraId="4EA5E439" w14:textId="77777777" w:rsidR="00437248" w:rsidRPr="00DD4B92" w:rsidRDefault="00437248" w:rsidP="00DD4B92">
      <w:pPr>
        <w:widowControl w:val="0"/>
        <w:autoSpaceDE w:val="0"/>
        <w:autoSpaceDN w:val="0"/>
        <w:spacing w:before="5" w:after="0" w:line="240" w:lineRule="auto"/>
        <w:ind w:left="1350"/>
        <w:jc w:val="both"/>
        <w:rPr>
          <w:rFonts w:ascii="Times New Roman" w:eastAsia="Times New Roman" w:hAnsi="Times New Roman" w:cs="Times New Roman"/>
          <w:bCs/>
          <w:sz w:val="24"/>
          <w:szCs w:val="24"/>
        </w:rPr>
      </w:pPr>
    </w:p>
    <w:p w14:paraId="4D314A15" w14:textId="489A22CD" w:rsidR="00437248" w:rsidRPr="00DD4B92" w:rsidRDefault="00437248" w:rsidP="00DD4B92">
      <w:pPr>
        <w:widowControl w:val="0"/>
        <w:numPr>
          <w:ilvl w:val="1"/>
          <w:numId w:val="29"/>
        </w:numPr>
        <w:tabs>
          <w:tab w:val="left" w:pos="1431"/>
        </w:tabs>
        <w:autoSpaceDE w:val="0"/>
        <w:autoSpaceDN w:val="0"/>
        <w:spacing w:before="1" w:after="0" w:line="230" w:lineRule="auto"/>
        <w:ind w:left="1350" w:right="854"/>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Invitation to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(ITT) notice or the notice to pre-qualify Tenderers, as the case may be, issued by the Procuring Entity is not part of this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w:t>
      </w:r>
    </w:p>
    <w:p w14:paraId="76F3DD45" w14:textId="1ED0E70B" w:rsidR="00437248" w:rsidRPr="00DD4B92" w:rsidRDefault="00437248" w:rsidP="00DD4B92">
      <w:pPr>
        <w:widowControl w:val="0"/>
        <w:numPr>
          <w:ilvl w:val="1"/>
          <w:numId w:val="29"/>
        </w:numPr>
        <w:tabs>
          <w:tab w:val="left" w:pos="1431"/>
        </w:tabs>
        <w:autoSpaceDE w:val="0"/>
        <w:autoSpaceDN w:val="0"/>
        <w:spacing w:before="245"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lastRenderedPageBreak/>
        <w:t xml:space="preserve">Unless obtained directly from the Procuring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 xml:space="preserve">the Procuring Entity is not responsible for the completeness of the document, responses to requests for clariﬁcation, and the Minutes of the pre-Tender meeting (if any), or Addenda to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per ITT 10. In case of any contradiction, documents obtained directly from the Procuring Entity shall prevail.</w:t>
      </w:r>
    </w:p>
    <w:p w14:paraId="047C9183" w14:textId="51729D3E" w:rsidR="00437248" w:rsidRPr="00DD4B92" w:rsidRDefault="00437248" w:rsidP="00DD4B92">
      <w:pPr>
        <w:widowControl w:val="0"/>
        <w:autoSpaceDE w:val="0"/>
        <w:autoSpaceDN w:val="0"/>
        <w:spacing w:before="247" w:after="0" w:line="230" w:lineRule="auto"/>
        <w:ind w:left="1350" w:right="847"/>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6.4 </w:t>
      </w:r>
      <w:r w:rsidRPr="00DD4B92">
        <w:rPr>
          <w:rFonts w:ascii="Times New Roman" w:eastAsia="Times New Roman" w:hAnsi="Times New Roman" w:cs="Times New Roman"/>
          <w:bCs/>
          <w:color w:val="231F20"/>
          <w:sz w:val="24"/>
          <w:szCs w:val="24"/>
        </w:rPr>
        <w:tab/>
        <w:t xml:space="preserve">The Tenderer is expected to examine all instructions, forms, terms, and speciﬁcations in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and to furnish with its Tender all information or documentation as is required by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w:t>
      </w:r>
    </w:p>
    <w:p w14:paraId="39E7025E" w14:textId="77777777" w:rsidR="00437248" w:rsidRPr="00DD4B92" w:rsidRDefault="00437248" w:rsidP="00DD4B92">
      <w:pPr>
        <w:widowControl w:val="0"/>
        <w:numPr>
          <w:ilvl w:val="0"/>
          <w:numId w:val="26"/>
        </w:numPr>
        <w:tabs>
          <w:tab w:val="left" w:pos="1430"/>
          <w:tab w:val="left" w:pos="1431"/>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22" w:name="_TOC_250081"/>
      <w:r w:rsidRPr="00DD4B92">
        <w:rPr>
          <w:rFonts w:ascii="Times New Roman" w:eastAsia="Times New Roman" w:hAnsi="Times New Roman" w:cs="Times New Roman"/>
          <w:bCs/>
          <w:color w:val="231F20"/>
          <w:sz w:val="24"/>
          <w:szCs w:val="24"/>
        </w:rPr>
        <w:t>Site</w:t>
      </w:r>
      <w:bookmarkEnd w:id="22"/>
      <w:r w:rsidRPr="00DD4B92">
        <w:rPr>
          <w:rFonts w:ascii="Times New Roman" w:eastAsia="Times New Roman" w:hAnsi="Times New Roman" w:cs="Times New Roman"/>
          <w:bCs/>
          <w:color w:val="231F20"/>
          <w:sz w:val="24"/>
          <w:szCs w:val="24"/>
        </w:rPr>
        <w:t xml:space="preserve"> Visit</w:t>
      </w:r>
    </w:p>
    <w:p w14:paraId="6E529754" w14:textId="77777777" w:rsidR="00437248" w:rsidRPr="00DD4B92" w:rsidRDefault="00437248" w:rsidP="00DD4B92">
      <w:pPr>
        <w:widowControl w:val="0"/>
        <w:numPr>
          <w:ilvl w:val="1"/>
          <w:numId w:val="32"/>
        </w:numPr>
        <w:tabs>
          <w:tab w:val="left" w:pos="1431"/>
        </w:tabs>
        <w:autoSpaceDE w:val="0"/>
        <w:autoSpaceDN w:val="0"/>
        <w:spacing w:before="242"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 xml:space="preserve">at the Tenderer's own responsibility and risk, is encouraged to visit and examine and inspect the Site of the Required Services and its surroundings and obtain all information that may be necessary for preparing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and entering into a contract for the Services. The costs of visiting the Site shall be at the Tenderer's own expense.</w:t>
      </w:r>
    </w:p>
    <w:p w14:paraId="718460C8" w14:textId="77777777" w:rsidR="00437248" w:rsidRPr="00DD4B92" w:rsidRDefault="00437248" w:rsidP="00DD4B92">
      <w:pPr>
        <w:widowControl w:val="0"/>
        <w:numPr>
          <w:ilvl w:val="0"/>
          <w:numId w:val="32"/>
        </w:numPr>
        <w:tabs>
          <w:tab w:val="left" w:pos="1430"/>
          <w:tab w:val="left" w:pos="1431"/>
        </w:tabs>
        <w:autoSpaceDE w:val="0"/>
        <w:autoSpaceDN w:val="0"/>
        <w:spacing w:before="239"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3"/>
          <w:sz w:val="24"/>
          <w:szCs w:val="24"/>
        </w:rPr>
        <w:t xml:space="preserve">Pre-Tender </w:t>
      </w:r>
      <w:r w:rsidRPr="00DD4B92">
        <w:rPr>
          <w:rFonts w:ascii="Times New Roman" w:eastAsia="Times New Roman" w:hAnsi="Times New Roman" w:cs="Times New Roman"/>
          <w:bCs/>
          <w:color w:val="231F20"/>
          <w:sz w:val="24"/>
          <w:szCs w:val="24"/>
        </w:rPr>
        <w:t>Meeting</w:t>
      </w:r>
    </w:p>
    <w:p w14:paraId="7E81CED1" w14:textId="77777777" w:rsidR="00437248" w:rsidRPr="00DD4B92" w:rsidRDefault="00437248" w:rsidP="00DD4B92">
      <w:pPr>
        <w:widowControl w:val="0"/>
        <w:numPr>
          <w:ilvl w:val="1"/>
          <w:numId w:val="32"/>
        </w:numPr>
        <w:tabs>
          <w:tab w:val="left" w:pos="1431"/>
        </w:tabs>
        <w:autoSpaceDE w:val="0"/>
        <w:autoSpaceDN w:val="0"/>
        <w:spacing w:before="242"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Procuring Entity shall specify in the TDS if a pre-tender conference will be held, when, and where. The Procuring Entity shall also specify in the TDS if a pre-arranged pretender site visit will be held and when. The Tenderer's designated representative is invited to attend a pre-arranged pretender visit to the site of the works. The purpose of the meeting will be to clarify issues and answer questions on any matter that may be raised at that stage.</w:t>
      </w:r>
    </w:p>
    <w:p w14:paraId="54E812FF" w14:textId="77777777" w:rsidR="00437248" w:rsidRPr="00DD4B92" w:rsidRDefault="00437248" w:rsidP="00DD4B92">
      <w:pPr>
        <w:widowControl w:val="0"/>
        <w:numPr>
          <w:ilvl w:val="1"/>
          <w:numId w:val="32"/>
        </w:numPr>
        <w:tabs>
          <w:tab w:val="left" w:pos="1431"/>
        </w:tabs>
        <w:autoSpaceDE w:val="0"/>
        <w:autoSpaceDN w:val="0"/>
        <w:spacing w:before="248"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Tenderer is requested to submit any questions in writing, to reach the Procuring Entity no later than the period speciﬁed in the TDS before the meeting.</w:t>
      </w:r>
    </w:p>
    <w:p w14:paraId="662DB034" w14:textId="77777777" w:rsidR="00437248" w:rsidRPr="00DD4B92" w:rsidRDefault="00437248" w:rsidP="00DD4B92">
      <w:pPr>
        <w:widowControl w:val="0"/>
        <w:numPr>
          <w:ilvl w:val="1"/>
          <w:numId w:val="32"/>
        </w:numPr>
        <w:tabs>
          <w:tab w:val="left" w:pos="1431"/>
        </w:tabs>
        <w:autoSpaceDE w:val="0"/>
        <w:autoSpaceDN w:val="0"/>
        <w:spacing w:before="245"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Minutes of the pre-Tender meeting and the pre-arranged pre-tender visit to the site of the service, if applicable, including the text of the questions asked by Tenderers and the responses given, together with any responses prepared after the meeting, will be transmitted promptly to all Tenderers who have acquired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Documents per ITT6.3. Minutes shall not identify the source of the questions asked.</w:t>
      </w:r>
    </w:p>
    <w:p w14:paraId="01CDA67E" w14:textId="77777777" w:rsidR="00437248" w:rsidRPr="00DD4B92" w:rsidRDefault="00437248" w:rsidP="00DD4B92">
      <w:pPr>
        <w:widowControl w:val="0"/>
        <w:numPr>
          <w:ilvl w:val="1"/>
          <w:numId w:val="32"/>
        </w:numPr>
        <w:tabs>
          <w:tab w:val="left" w:pos="1430"/>
        </w:tabs>
        <w:autoSpaceDE w:val="0"/>
        <w:autoSpaceDN w:val="0"/>
        <w:spacing w:before="247"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also promptly publish anonymized (no names) Minutes of the pre-Tender meeting and the pre-arranged pretender visit of the site of the service at the web page identiﬁed in the TDS. Any modiﬁcation to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Documents that may become necessary as a result of the pre-Tender meeting shall be made by the Procuring Entity exclusively through the issue of an Addendum under ITT10 and not through the minutes of the pre-Tender meeting. Nonattendance at the pre-Tender meeting will not be a cause for the disqualiﬁcation of a </w:t>
      </w:r>
      <w:r w:rsidRPr="00DD4B92">
        <w:rPr>
          <w:rFonts w:ascii="Times New Roman" w:eastAsia="Times New Roman" w:hAnsi="Times New Roman" w:cs="Times New Roman"/>
          <w:bCs/>
          <w:color w:val="231F20"/>
          <w:spacing w:val="-4"/>
          <w:sz w:val="24"/>
          <w:szCs w:val="24"/>
        </w:rPr>
        <w:t>Tenderer.</w:t>
      </w:r>
    </w:p>
    <w:p w14:paraId="4978DCF4" w14:textId="77777777" w:rsidR="00437248" w:rsidRPr="00DD4B92" w:rsidRDefault="00437248" w:rsidP="00DD4B92">
      <w:pPr>
        <w:widowControl w:val="0"/>
        <w:numPr>
          <w:ilvl w:val="0"/>
          <w:numId w:val="32"/>
        </w:numPr>
        <w:tabs>
          <w:tab w:val="left" w:pos="1429"/>
          <w:tab w:val="left" w:pos="1430"/>
        </w:tabs>
        <w:autoSpaceDE w:val="0"/>
        <w:autoSpaceDN w:val="0"/>
        <w:spacing w:before="240"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lastRenderedPageBreak/>
        <w:t xml:space="preserve">Clariﬁcation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Documents</w:t>
      </w:r>
    </w:p>
    <w:p w14:paraId="3CC16ACA" w14:textId="51613885" w:rsidR="00437248" w:rsidRPr="00DD4B92" w:rsidRDefault="00437248" w:rsidP="00DD4B92">
      <w:pPr>
        <w:widowControl w:val="0"/>
        <w:numPr>
          <w:ilvl w:val="1"/>
          <w:numId w:val="32"/>
        </w:numPr>
        <w:tabs>
          <w:tab w:val="left" w:pos="1430"/>
        </w:tabs>
        <w:autoSpaceDE w:val="0"/>
        <w:autoSpaceDN w:val="0"/>
        <w:spacing w:before="243" w:after="0" w:line="230" w:lineRule="auto"/>
        <w:ind w:left="1350" w:right="845"/>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Tenderer requiring any clariﬁcation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Document shall contact the Procuring Entity in writing at the Procuring Entity's address speciﬁed in the TDS or raise its enquiries during the pre-Tender meeting and the pre-arranged pretender visit of the site of the Service if provided for per ITT 8.4. The Procuring Entity will respond in writing to any request for clariﬁcation, provided that such request is received no later than the period speciﬁed in the TDS before the deadline for submission of tenders. The Procuring Entity shall forward copies of its response to all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s who have acquired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Documents per ITT 6.3, including a description of the inquiry but without identifying its source. If so speciﬁed in the TDS, the Procuring Entity shall also promptly publish its response at the webpage identiﬁed in the TDS. Should the clariﬁcation result in changes to the essential elements of the Tender Documents, the Procuring Entity shall amend the Tender Documents appropriately following the procedure under ITT 8.4.</w:t>
      </w:r>
    </w:p>
    <w:p w14:paraId="632A924F" w14:textId="77777777" w:rsidR="00437248" w:rsidRPr="00DD4B92" w:rsidRDefault="00437248" w:rsidP="00DD4B92">
      <w:pPr>
        <w:widowControl w:val="0"/>
        <w:numPr>
          <w:ilvl w:val="0"/>
          <w:numId w:val="32"/>
        </w:numPr>
        <w:tabs>
          <w:tab w:val="left" w:pos="1430"/>
          <w:tab w:val="left" w:pos="1431"/>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Amendment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Documents</w:t>
      </w:r>
    </w:p>
    <w:p w14:paraId="733BD31D" w14:textId="77777777" w:rsidR="00437248" w:rsidRPr="00DD4B92" w:rsidRDefault="00437248" w:rsidP="00DD4B92">
      <w:pPr>
        <w:widowControl w:val="0"/>
        <w:numPr>
          <w:ilvl w:val="1"/>
          <w:numId w:val="32"/>
        </w:numPr>
        <w:tabs>
          <w:tab w:val="left" w:pos="1431"/>
        </w:tabs>
        <w:autoSpaceDE w:val="0"/>
        <w:autoSpaceDN w:val="0"/>
        <w:spacing w:before="243"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At any time before the deadline for submission of Tenders, the Procuring Entity may amend the Tendering document by issuing addenda.</w:t>
      </w:r>
    </w:p>
    <w:p w14:paraId="591EE762" w14:textId="1BC34B6F" w:rsidR="00437248" w:rsidRPr="00DD4B92" w:rsidRDefault="00437248" w:rsidP="00DD4B92">
      <w:pPr>
        <w:widowControl w:val="0"/>
        <w:numPr>
          <w:ilvl w:val="1"/>
          <w:numId w:val="32"/>
        </w:numPr>
        <w:tabs>
          <w:tab w:val="left" w:pos="1416"/>
        </w:tabs>
        <w:autoSpaceDE w:val="0"/>
        <w:autoSpaceDN w:val="0"/>
        <w:spacing w:before="245"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Any addendum issued shall be part of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and shall be communicated in writing to all who have obtained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from the Procuring Entity per ITT 6.3. The Procuring Entity shall also promptly publish the addendum on the Procuring Entity's web page per ITT 8.4.</w:t>
      </w:r>
    </w:p>
    <w:p w14:paraId="119F9184" w14:textId="77777777" w:rsidR="00437248" w:rsidRPr="00DD4B92" w:rsidRDefault="00437248" w:rsidP="00DD4B92">
      <w:pPr>
        <w:widowControl w:val="0"/>
        <w:numPr>
          <w:ilvl w:val="1"/>
          <w:numId w:val="32"/>
        </w:numPr>
        <w:tabs>
          <w:tab w:val="left" w:pos="1416"/>
        </w:tabs>
        <w:autoSpaceDE w:val="0"/>
        <w:autoSpaceDN w:val="0"/>
        <w:spacing w:before="246"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8"/>
          <w:sz w:val="24"/>
          <w:szCs w:val="24"/>
        </w:rPr>
        <w:t xml:space="preserve">To </w:t>
      </w:r>
      <w:r w:rsidRPr="00DD4B92">
        <w:rPr>
          <w:rFonts w:ascii="Times New Roman" w:eastAsia="Times New Roman" w:hAnsi="Times New Roman" w:cs="Times New Roman"/>
          <w:bCs/>
          <w:color w:val="231F20"/>
          <w:sz w:val="24"/>
          <w:szCs w:val="24"/>
        </w:rPr>
        <w:t xml:space="preserve">give prospective Tenderers reasonable time in which to take an addendum into account in preparing their Tenders, the Procuring Entity shall extend, as necessary, the deadline for submission of Tenders, per ITT 24.2 </w:t>
      </w:r>
      <w:r w:rsidRPr="00DD4B92">
        <w:rPr>
          <w:rFonts w:ascii="Times New Roman" w:eastAsia="Times New Roman" w:hAnsi="Times New Roman" w:cs="Times New Roman"/>
          <w:bCs/>
          <w:color w:val="231F20"/>
          <w:spacing w:val="-3"/>
          <w:sz w:val="24"/>
          <w:szCs w:val="24"/>
        </w:rPr>
        <w:t>below.</w:t>
      </w:r>
    </w:p>
    <w:p w14:paraId="319E328C" w14:textId="77777777" w:rsidR="00437248" w:rsidRPr="00DD4B92" w:rsidRDefault="00437248" w:rsidP="00DD4B92">
      <w:pPr>
        <w:widowControl w:val="0"/>
        <w:autoSpaceDE w:val="0"/>
        <w:autoSpaceDN w:val="0"/>
        <w:spacing w:before="238" w:after="0" w:line="240" w:lineRule="auto"/>
        <w:ind w:left="1350"/>
        <w:jc w:val="both"/>
        <w:outlineLvl w:val="3"/>
        <w:rPr>
          <w:rFonts w:ascii="Times New Roman" w:eastAsia="Times New Roman" w:hAnsi="Times New Roman" w:cs="Times New Roman"/>
          <w:bCs/>
          <w:sz w:val="24"/>
          <w:szCs w:val="24"/>
        </w:rPr>
      </w:pPr>
      <w:bookmarkStart w:id="23" w:name="_TOC_250080"/>
      <w:r w:rsidRPr="00DD4B92">
        <w:rPr>
          <w:rFonts w:ascii="Times New Roman" w:eastAsia="Times New Roman" w:hAnsi="Times New Roman" w:cs="Times New Roman"/>
          <w:bCs/>
          <w:color w:val="231F20"/>
          <w:sz w:val="24"/>
          <w:szCs w:val="24"/>
        </w:rPr>
        <w:t>C. Preparation of</w:t>
      </w:r>
      <w:bookmarkEnd w:id="23"/>
      <w:r w:rsidRPr="00DD4B92">
        <w:rPr>
          <w:rFonts w:ascii="Times New Roman" w:eastAsia="Times New Roman" w:hAnsi="Times New Roman" w:cs="Times New Roman"/>
          <w:bCs/>
          <w:color w:val="231F20"/>
          <w:sz w:val="24"/>
          <w:szCs w:val="24"/>
        </w:rPr>
        <w:t xml:space="preserve"> Tenders</w:t>
      </w:r>
    </w:p>
    <w:p w14:paraId="1D05E42D" w14:textId="77777777" w:rsidR="00437248" w:rsidRPr="00DD4B92" w:rsidRDefault="00437248" w:rsidP="00DD4B92">
      <w:pPr>
        <w:widowControl w:val="0"/>
        <w:numPr>
          <w:ilvl w:val="0"/>
          <w:numId w:val="32"/>
        </w:numPr>
        <w:tabs>
          <w:tab w:val="left" w:pos="1415"/>
          <w:tab w:val="left" w:pos="1416"/>
        </w:tabs>
        <w:autoSpaceDE w:val="0"/>
        <w:autoSpaceDN w:val="0"/>
        <w:spacing w:before="234" w:after="0" w:line="240" w:lineRule="auto"/>
        <w:ind w:left="1350"/>
        <w:jc w:val="both"/>
        <w:outlineLvl w:val="3"/>
        <w:rPr>
          <w:rFonts w:ascii="Times New Roman" w:eastAsia="Times New Roman" w:hAnsi="Times New Roman" w:cs="Times New Roman"/>
          <w:bCs/>
          <w:color w:val="231F20"/>
          <w:sz w:val="24"/>
          <w:szCs w:val="24"/>
        </w:rPr>
      </w:pPr>
      <w:bookmarkStart w:id="24" w:name="_TOC_250079"/>
      <w:r w:rsidRPr="00DD4B92">
        <w:rPr>
          <w:rFonts w:ascii="Times New Roman" w:eastAsia="Times New Roman" w:hAnsi="Times New Roman" w:cs="Times New Roman"/>
          <w:bCs/>
          <w:color w:val="231F20"/>
          <w:sz w:val="24"/>
          <w:szCs w:val="24"/>
        </w:rPr>
        <w:t>Cost of</w:t>
      </w:r>
      <w:bookmarkEnd w:id="24"/>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Tendering</w:t>
      </w:r>
    </w:p>
    <w:p w14:paraId="060F587C" w14:textId="77777777" w:rsidR="00437248" w:rsidRPr="00DD4B92" w:rsidRDefault="00437248" w:rsidP="00DD4B92">
      <w:pPr>
        <w:widowControl w:val="0"/>
        <w:numPr>
          <w:ilvl w:val="1"/>
          <w:numId w:val="32"/>
        </w:numPr>
        <w:tabs>
          <w:tab w:val="left" w:pos="1416"/>
        </w:tabs>
        <w:autoSpaceDE w:val="0"/>
        <w:autoSpaceDN w:val="0"/>
        <w:spacing w:before="24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Tenderer shall bear all costs associated with the preparation and submission of its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and the Procuring Entity shall not be responsible or liable for those costs, regardless of the conduct or outcome of the Tendering process.</w:t>
      </w:r>
    </w:p>
    <w:p w14:paraId="15C24120" w14:textId="77777777" w:rsidR="00437248" w:rsidRPr="00DD4B92" w:rsidRDefault="00437248" w:rsidP="00DD4B92">
      <w:pPr>
        <w:widowControl w:val="0"/>
        <w:numPr>
          <w:ilvl w:val="0"/>
          <w:numId w:val="32"/>
        </w:numPr>
        <w:tabs>
          <w:tab w:val="left" w:pos="1415"/>
          <w:tab w:val="left" w:pos="1416"/>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25" w:name="_TOC_250078"/>
      <w:r w:rsidRPr="00DD4B92">
        <w:rPr>
          <w:rFonts w:ascii="Times New Roman" w:eastAsia="Times New Roman" w:hAnsi="Times New Roman" w:cs="Times New Roman"/>
          <w:bCs/>
          <w:color w:val="231F20"/>
          <w:sz w:val="24"/>
          <w:szCs w:val="24"/>
        </w:rPr>
        <w:t>Language of</w:t>
      </w:r>
      <w:bookmarkEnd w:id="25"/>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4"/>
          <w:sz w:val="24"/>
          <w:szCs w:val="24"/>
        </w:rPr>
        <w:t>Tender</w:t>
      </w:r>
    </w:p>
    <w:p w14:paraId="58492551" w14:textId="77777777" w:rsidR="00437248" w:rsidRPr="00DD4B92" w:rsidRDefault="00437248" w:rsidP="00DD4B92">
      <w:pPr>
        <w:widowControl w:val="0"/>
        <w:numPr>
          <w:ilvl w:val="1"/>
          <w:numId w:val="32"/>
        </w:numPr>
        <w:tabs>
          <w:tab w:val="left" w:pos="1416"/>
        </w:tabs>
        <w:autoSpaceDE w:val="0"/>
        <w:autoSpaceDN w:val="0"/>
        <w:spacing w:before="24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as well as all correspondence and documents relating to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exchanged by the Tenderer and the Procuring Entity shall be written in the English language. Supporting documents and printed literature that are part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may be in another language provided they are </w:t>
      </w:r>
      <w:r w:rsidRPr="00DD4B92">
        <w:rPr>
          <w:rFonts w:ascii="Times New Roman" w:eastAsia="Times New Roman" w:hAnsi="Times New Roman" w:cs="Times New Roman"/>
          <w:bCs/>
          <w:color w:val="231F20"/>
          <w:sz w:val="24"/>
          <w:szCs w:val="24"/>
        </w:rPr>
        <w:lastRenderedPageBreak/>
        <w:t xml:space="preserve">accompanied by an accurate translation of the relevant passages into the English language, in which case, for purposes of interpretation of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such translation shall govern.</w:t>
      </w:r>
    </w:p>
    <w:p w14:paraId="09297337" w14:textId="77777777" w:rsidR="00437248" w:rsidRPr="00DD4B92" w:rsidRDefault="00437248" w:rsidP="00DD4B92">
      <w:pPr>
        <w:widowControl w:val="0"/>
        <w:numPr>
          <w:ilvl w:val="0"/>
          <w:numId w:val="32"/>
        </w:numPr>
        <w:tabs>
          <w:tab w:val="left" w:pos="1415"/>
          <w:tab w:val="left" w:pos="1416"/>
        </w:tabs>
        <w:autoSpaceDE w:val="0"/>
        <w:autoSpaceDN w:val="0"/>
        <w:spacing w:before="239" w:after="0" w:line="240" w:lineRule="auto"/>
        <w:ind w:left="1350"/>
        <w:jc w:val="both"/>
        <w:outlineLvl w:val="3"/>
        <w:rPr>
          <w:rFonts w:ascii="Times New Roman" w:eastAsia="Times New Roman" w:hAnsi="Times New Roman" w:cs="Times New Roman"/>
          <w:bCs/>
          <w:color w:val="231F20"/>
          <w:sz w:val="24"/>
          <w:szCs w:val="24"/>
        </w:rPr>
      </w:pPr>
      <w:bookmarkStart w:id="26" w:name="_TOC_250077"/>
      <w:r w:rsidRPr="00DD4B92">
        <w:rPr>
          <w:rFonts w:ascii="Times New Roman" w:eastAsia="Times New Roman" w:hAnsi="Times New Roman" w:cs="Times New Roman"/>
          <w:bCs/>
          <w:color w:val="231F20"/>
          <w:sz w:val="24"/>
          <w:szCs w:val="24"/>
        </w:rPr>
        <w:t>Documents Comprising the</w:t>
      </w:r>
      <w:bookmarkEnd w:id="26"/>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4"/>
          <w:sz w:val="24"/>
          <w:szCs w:val="24"/>
        </w:rPr>
        <w:t>Tender</w:t>
      </w:r>
    </w:p>
    <w:p w14:paraId="1635AFD8" w14:textId="77777777" w:rsidR="00437248" w:rsidRPr="00DD4B92" w:rsidRDefault="00437248" w:rsidP="00DD4B92">
      <w:pPr>
        <w:widowControl w:val="0"/>
        <w:numPr>
          <w:ilvl w:val="1"/>
          <w:numId w:val="32"/>
        </w:numPr>
        <w:tabs>
          <w:tab w:val="left" w:pos="1416"/>
        </w:tabs>
        <w:autoSpaceDE w:val="0"/>
        <w:autoSpaceDN w:val="0"/>
        <w:spacing w:before="235"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shall comprise the following:</w:t>
      </w:r>
    </w:p>
    <w:p w14:paraId="24A7A10D" w14:textId="77777777" w:rsidR="00437248" w:rsidRPr="00DD4B92" w:rsidRDefault="00437248" w:rsidP="00DD4B92">
      <w:pPr>
        <w:widowControl w:val="0"/>
        <w:autoSpaceDE w:val="0"/>
        <w:autoSpaceDN w:val="0"/>
        <w:spacing w:before="3" w:after="0" w:line="240" w:lineRule="auto"/>
        <w:ind w:left="1350"/>
        <w:jc w:val="both"/>
        <w:rPr>
          <w:rFonts w:ascii="Times New Roman" w:eastAsia="Times New Roman" w:hAnsi="Times New Roman" w:cs="Times New Roman"/>
          <w:bCs/>
          <w:sz w:val="24"/>
          <w:szCs w:val="24"/>
        </w:rPr>
      </w:pPr>
    </w:p>
    <w:p w14:paraId="4DDA304F" w14:textId="77777777" w:rsidR="00437248" w:rsidRPr="00DD4B92" w:rsidRDefault="00437248" w:rsidP="00DD4B92">
      <w:pPr>
        <w:widowControl w:val="0"/>
        <w:numPr>
          <w:ilvl w:val="0"/>
          <w:numId w:val="33"/>
        </w:numPr>
        <w:tabs>
          <w:tab w:val="left" w:pos="1835"/>
          <w:tab w:val="left" w:pos="1836"/>
        </w:tabs>
        <w:autoSpaceDE w:val="0"/>
        <w:autoSpaceDN w:val="0"/>
        <w:spacing w:before="127"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Form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prepared per ITT 14;</w:t>
      </w:r>
    </w:p>
    <w:p w14:paraId="467C3691" w14:textId="77777777" w:rsidR="00437248" w:rsidRPr="00DD4B92" w:rsidRDefault="00437248" w:rsidP="00DD4B92">
      <w:pPr>
        <w:widowControl w:val="0"/>
        <w:numPr>
          <w:ilvl w:val="0"/>
          <w:numId w:val="33"/>
        </w:numPr>
        <w:tabs>
          <w:tab w:val="left" w:pos="1835"/>
          <w:tab w:val="left" w:pos="1836"/>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Schedules: priced Activity Schedule completed per ITT 14 and ITT 16;</w:t>
      </w:r>
    </w:p>
    <w:p w14:paraId="264639C9" w14:textId="77777777" w:rsidR="00437248" w:rsidRPr="00DD4B92" w:rsidRDefault="00437248" w:rsidP="00DD4B92">
      <w:pPr>
        <w:widowControl w:val="0"/>
        <w:numPr>
          <w:ilvl w:val="0"/>
          <w:numId w:val="33"/>
        </w:numPr>
        <w:tabs>
          <w:tab w:val="left" w:pos="1835"/>
          <w:tab w:val="left" w:pos="1836"/>
        </w:tabs>
        <w:autoSpaceDE w:val="0"/>
        <w:autoSpaceDN w:val="0"/>
        <w:spacing w:before="112"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Security or Tender-Securing Declaration per ITT 21.1;</w:t>
      </w:r>
    </w:p>
    <w:p w14:paraId="6F239714" w14:textId="77777777" w:rsidR="00437248" w:rsidRPr="00DD4B92" w:rsidRDefault="00437248" w:rsidP="00DD4B92">
      <w:pPr>
        <w:widowControl w:val="0"/>
        <w:numPr>
          <w:ilvl w:val="0"/>
          <w:numId w:val="33"/>
        </w:numPr>
        <w:tabs>
          <w:tab w:val="left" w:pos="1834"/>
          <w:tab w:val="left" w:pos="1836"/>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Alternative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if permissible per ITT 15;</w:t>
      </w:r>
    </w:p>
    <w:p w14:paraId="4367C9E9" w14:textId="77777777" w:rsidR="00437248" w:rsidRPr="00DD4B92" w:rsidRDefault="00437248" w:rsidP="00DD4B92">
      <w:pPr>
        <w:widowControl w:val="0"/>
        <w:numPr>
          <w:ilvl w:val="0"/>
          <w:numId w:val="33"/>
        </w:numPr>
        <w:tabs>
          <w:tab w:val="left" w:pos="1834"/>
          <w:tab w:val="left" w:pos="1836"/>
        </w:tabs>
        <w:autoSpaceDE w:val="0"/>
        <w:autoSpaceDN w:val="0"/>
        <w:spacing w:before="121"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Authorization: written conﬁrmation authorizing the signatory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to commit the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per ITT 22.3;</w:t>
      </w:r>
    </w:p>
    <w:p w14:paraId="7FB9BBFE" w14:textId="77777777" w:rsidR="00437248" w:rsidRPr="00DD4B92" w:rsidRDefault="00437248" w:rsidP="00DD4B92">
      <w:pPr>
        <w:widowControl w:val="0"/>
        <w:numPr>
          <w:ilvl w:val="0"/>
          <w:numId w:val="33"/>
        </w:numPr>
        <w:tabs>
          <w:tab w:val="left" w:pos="1834"/>
          <w:tab w:val="left" w:pos="1835"/>
        </w:tabs>
        <w:autoSpaceDE w:val="0"/>
        <w:autoSpaceDN w:val="0"/>
        <w:spacing w:before="12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Qualiﬁcations: documentary evidence per ITT 19 establishing the Tenderer's qualiﬁcations to perform the Contract if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is accepted;</w:t>
      </w:r>
    </w:p>
    <w:p w14:paraId="136E0300" w14:textId="77777777" w:rsidR="00437248" w:rsidRPr="00DD4B92" w:rsidRDefault="00437248" w:rsidP="00DD4B92">
      <w:pPr>
        <w:widowControl w:val="0"/>
        <w:numPr>
          <w:ilvl w:val="0"/>
          <w:numId w:val="33"/>
        </w:numPr>
        <w:tabs>
          <w:tab w:val="left" w:pos="1834"/>
          <w:tab w:val="left" w:pos="1835"/>
        </w:tabs>
        <w:autoSpaceDE w:val="0"/>
        <w:autoSpaceDN w:val="0"/>
        <w:spacing w:before="12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3"/>
          <w:sz w:val="24"/>
          <w:szCs w:val="24"/>
        </w:rPr>
        <w:t xml:space="preserve">Tenderer's </w:t>
      </w:r>
      <w:r w:rsidRPr="00DD4B92">
        <w:rPr>
          <w:rFonts w:ascii="Times New Roman" w:eastAsia="Times New Roman" w:hAnsi="Times New Roman" w:cs="Times New Roman"/>
          <w:bCs/>
          <w:color w:val="231F20"/>
          <w:sz w:val="24"/>
          <w:szCs w:val="24"/>
        </w:rPr>
        <w:t xml:space="preserve">Eligibility: documentary evidence per ITT 19 establishing the Tenderer's eligibility to </w:t>
      </w:r>
      <w:r w:rsidRPr="00DD4B92">
        <w:rPr>
          <w:rFonts w:ascii="Times New Roman" w:eastAsia="Times New Roman" w:hAnsi="Times New Roman" w:cs="Times New Roman"/>
          <w:bCs/>
          <w:color w:val="231F20"/>
          <w:spacing w:val="-3"/>
          <w:sz w:val="24"/>
          <w:szCs w:val="24"/>
        </w:rPr>
        <w:t>Tender;</w:t>
      </w:r>
    </w:p>
    <w:p w14:paraId="7E75D70F" w14:textId="429E862F" w:rsidR="00437248" w:rsidRPr="00DD4B92" w:rsidRDefault="00437248" w:rsidP="00DD4B92">
      <w:pPr>
        <w:widowControl w:val="0"/>
        <w:numPr>
          <w:ilvl w:val="0"/>
          <w:numId w:val="33"/>
        </w:numPr>
        <w:tabs>
          <w:tab w:val="left" w:pos="1834"/>
          <w:tab w:val="left" w:pos="1835"/>
        </w:tabs>
        <w:autoSpaceDE w:val="0"/>
        <w:autoSpaceDN w:val="0"/>
        <w:spacing w:before="124"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Conformity: documentary evidence per ITT 18, that the Services conform to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and</w:t>
      </w:r>
    </w:p>
    <w:p w14:paraId="09C86645" w14:textId="77777777" w:rsidR="00437248" w:rsidRPr="00DD4B92" w:rsidRDefault="00437248" w:rsidP="00DD4B92">
      <w:pPr>
        <w:widowControl w:val="0"/>
        <w:numPr>
          <w:ilvl w:val="0"/>
          <w:numId w:val="33"/>
        </w:numPr>
        <w:tabs>
          <w:tab w:val="left" w:pos="1800"/>
        </w:tabs>
        <w:autoSpaceDE w:val="0"/>
        <w:autoSpaceDN w:val="0"/>
        <w:spacing w:before="115" w:after="0" w:line="463" w:lineRule="auto"/>
        <w:ind w:left="1350" w:right="3183"/>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Any other document required in the TDS. </w:t>
      </w:r>
    </w:p>
    <w:p w14:paraId="68081671" w14:textId="2AD5A562" w:rsidR="00437248" w:rsidRPr="00DD4B92" w:rsidRDefault="00437248" w:rsidP="00DD4B92">
      <w:pPr>
        <w:widowControl w:val="0"/>
        <w:tabs>
          <w:tab w:val="left" w:pos="1834"/>
          <w:tab w:val="left" w:pos="1835"/>
          <w:tab w:val="left" w:pos="8640"/>
        </w:tabs>
        <w:autoSpaceDE w:val="0"/>
        <w:autoSpaceDN w:val="0"/>
        <w:spacing w:after="0" w:line="463"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Tenderer shall chronologically serialize pages of all tender documents submitted.</w:t>
      </w:r>
    </w:p>
    <w:p w14:paraId="1951E1CB" w14:textId="77777777" w:rsidR="00437248" w:rsidRPr="00DD4B92" w:rsidRDefault="00437248" w:rsidP="00DD4B92">
      <w:pPr>
        <w:widowControl w:val="0"/>
        <w:numPr>
          <w:ilvl w:val="1"/>
          <w:numId w:val="32"/>
        </w:numPr>
        <w:tabs>
          <w:tab w:val="left" w:pos="1415"/>
        </w:tabs>
        <w:autoSpaceDE w:val="0"/>
        <w:autoSpaceDN w:val="0"/>
        <w:spacing w:before="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 addition to the requirements under ITT 13.1,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submitted by a JV shall include a copy of the Joint </w:t>
      </w:r>
      <w:r w:rsidRPr="00DD4B92">
        <w:rPr>
          <w:rFonts w:ascii="Times New Roman" w:eastAsia="Times New Roman" w:hAnsi="Times New Roman" w:cs="Times New Roman"/>
          <w:bCs/>
          <w:color w:val="231F20"/>
          <w:spacing w:val="-4"/>
          <w:sz w:val="24"/>
          <w:szCs w:val="24"/>
        </w:rPr>
        <w:t xml:space="preserve">Venture </w:t>
      </w:r>
      <w:r w:rsidRPr="00DD4B92">
        <w:rPr>
          <w:rFonts w:ascii="Times New Roman" w:eastAsia="Times New Roman" w:hAnsi="Times New Roman" w:cs="Times New Roman"/>
          <w:bCs/>
          <w:color w:val="231F20"/>
          <w:sz w:val="24"/>
          <w:szCs w:val="24"/>
        </w:rPr>
        <w:t xml:space="preserve">Agreement entered into by all members. Alternatively, a Form of intent to execute a Joint </w:t>
      </w:r>
      <w:r w:rsidRPr="00DD4B92">
        <w:rPr>
          <w:rFonts w:ascii="Times New Roman" w:eastAsia="Times New Roman" w:hAnsi="Times New Roman" w:cs="Times New Roman"/>
          <w:bCs/>
          <w:color w:val="231F20"/>
          <w:spacing w:val="-4"/>
          <w:sz w:val="24"/>
          <w:szCs w:val="24"/>
        </w:rPr>
        <w:t xml:space="preserve">Venture </w:t>
      </w:r>
      <w:r w:rsidRPr="00DD4B92">
        <w:rPr>
          <w:rFonts w:ascii="Times New Roman" w:eastAsia="Times New Roman" w:hAnsi="Times New Roman" w:cs="Times New Roman"/>
          <w:bCs/>
          <w:color w:val="231F20"/>
          <w:sz w:val="24"/>
          <w:szCs w:val="24"/>
        </w:rPr>
        <w:t xml:space="preserve">Agreement in the event of a successful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shall be signed by all members and submitted with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together with a copy of the proposed Agreement.</w:t>
      </w:r>
    </w:p>
    <w:p w14:paraId="754FDC12" w14:textId="77777777" w:rsidR="00437248" w:rsidRPr="00DD4B92" w:rsidRDefault="00437248" w:rsidP="00DD4B92">
      <w:pPr>
        <w:widowControl w:val="0"/>
        <w:tabs>
          <w:tab w:val="left" w:pos="1415"/>
        </w:tabs>
        <w:autoSpaceDE w:val="0"/>
        <w:autoSpaceDN w:val="0"/>
        <w:spacing w:before="6" w:after="0" w:line="230" w:lineRule="auto"/>
        <w:ind w:left="1350" w:right="850"/>
        <w:jc w:val="both"/>
        <w:rPr>
          <w:rFonts w:ascii="Times New Roman" w:eastAsia="Times New Roman" w:hAnsi="Times New Roman" w:cs="Times New Roman"/>
          <w:bCs/>
          <w:color w:val="231F20"/>
          <w:sz w:val="24"/>
          <w:szCs w:val="24"/>
        </w:rPr>
      </w:pPr>
    </w:p>
    <w:p w14:paraId="13BA88A4" w14:textId="77777777" w:rsidR="00437248" w:rsidRPr="00DD4B92" w:rsidRDefault="00437248" w:rsidP="00DD4B92">
      <w:pPr>
        <w:autoSpaceDE w:val="0"/>
        <w:autoSpaceDN w:val="0"/>
        <w:adjustRightInd w:val="0"/>
        <w:spacing w:after="0" w:line="240" w:lineRule="auto"/>
        <w:ind w:left="1350" w:right="360"/>
        <w:jc w:val="both"/>
        <w:rPr>
          <w:rFonts w:ascii="Times New Roman" w:eastAsia="Times New Roman" w:hAnsi="Times New Roman" w:cs="Times New Roman"/>
          <w:bCs/>
          <w:sz w:val="24"/>
          <w:szCs w:val="24"/>
        </w:rPr>
      </w:pPr>
      <w:r w:rsidRPr="00DD4B92">
        <w:rPr>
          <w:rFonts w:ascii="Times New Roman" w:eastAsia="Calibri" w:hAnsi="Times New Roman" w:cs="Times New Roman"/>
          <w:bCs/>
          <w:sz w:val="24"/>
          <w:szCs w:val="24"/>
        </w:rPr>
        <w:t xml:space="preserve">13.3 </w:t>
      </w:r>
      <w:r w:rsidRPr="00DD4B92">
        <w:rPr>
          <w:rFonts w:ascii="Times New Roman" w:eastAsia="Calibri" w:hAnsi="Times New Roman" w:cs="Times New Roman"/>
          <w:bCs/>
          <w:sz w:val="24"/>
          <w:szCs w:val="24"/>
        </w:rPr>
        <w:tab/>
        <w:t>The Tenderer shall furnish in the Form of Tender information on commissions and gratuities, if any, paid or to be paid to agents or any other party relating to this Tender.</w:t>
      </w:r>
    </w:p>
    <w:p w14:paraId="7618B6D8" w14:textId="77777777" w:rsidR="00437248" w:rsidRPr="00DD4B92" w:rsidRDefault="00437248" w:rsidP="00DD4B92">
      <w:pPr>
        <w:widowControl w:val="0"/>
        <w:numPr>
          <w:ilvl w:val="0"/>
          <w:numId w:val="32"/>
        </w:numPr>
        <w:tabs>
          <w:tab w:val="left" w:pos="1420"/>
          <w:tab w:val="left" w:pos="1421"/>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27" w:name="_TOC_250076"/>
      <w:r w:rsidRPr="00DD4B92">
        <w:rPr>
          <w:rFonts w:ascii="Times New Roman" w:eastAsia="Times New Roman" w:hAnsi="Times New Roman" w:cs="Times New Roman"/>
          <w:bCs/>
          <w:color w:val="231F20"/>
          <w:sz w:val="24"/>
          <w:szCs w:val="24"/>
        </w:rPr>
        <w:t xml:space="preserve">Form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and Activity</w:t>
      </w:r>
      <w:bookmarkEnd w:id="27"/>
      <w:r w:rsidRPr="00DD4B92">
        <w:rPr>
          <w:rFonts w:ascii="Times New Roman" w:eastAsia="Times New Roman" w:hAnsi="Times New Roman" w:cs="Times New Roman"/>
          <w:bCs/>
          <w:color w:val="231F20"/>
          <w:sz w:val="24"/>
          <w:szCs w:val="24"/>
        </w:rPr>
        <w:t xml:space="preserve"> Schedule</w:t>
      </w:r>
    </w:p>
    <w:p w14:paraId="2D2B704F" w14:textId="77777777" w:rsidR="00437248" w:rsidRPr="00DD4B92" w:rsidRDefault="00437248" w:rsidP="00DD4B92">
      <w:pPr>
        <w:widowControl w:val="0"/>
        <w:numPr>
          <w:ilvl w:val="1"/>
          <w:numId w:val="32"/>
        </w:numPr>
        <w:tabs>
          <w:tab w:val="left" w:pos="1421"/>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Form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and priced Activity Schedule shall be prepared using the relevant forms furnished in Section </w:t>
      </w:r>
      <w:r w:rsidRPr="00DD4B92">
        <w:rPr>
          <w:rFonts w:ascii="Times New Roman" w:eastAsia="Times New Roman" w:hAnsi="Times New Roman" w:cs="Times New Roman"/>
          <w:bCs/>
          <w:color w:val="231F20"/>
          <w:spacing w:val="-10"/>
          <w:sz w:val="24"/>
          <w:szCs w:val="24"/>
        </w:rPr>
        <w:t xml:space="preserve">IV, </w:t>
      </w:r>
      <w:r w:rsidRPr="00DD4B92">
        <w:rPr>
          <w:rFonts w:ascii="Times New Roman" w:eastAsia="Times New Roman" w:hAnsi="Times New Roman" w:cs="Times New Roman"/>
          <w:bCs/>
          <w:color w:val="231F20"/>
          <w:sz w:val="24"/>
          <w:szCs w:val="24"/>
        </w:rPr>
        <w:t>Tendering Forms. The forms must be completed without any alterations to the text, and no substitutes shall be accepted except as provided under ITT 22.3. All blank spaces shall be ﬁlled in with the information requested.</w:t>
      </w:r>
    </w:p>
    <w:p w14:paraId="768059A4" w14:textId="77777777" w:rsidR="00437248" w:rsidRPr="00DD4B92" w:rsidRDefault="00437248" w:rsidP="00DD4B92">
      <w:pPr>
        <w:widowControl w:val="0"/>
        <w:tabs>
          <w:tab w:val="left" w:pos="1421"/>
        </w:tabs>
        <w:autoSpaceDE w:val="0"/>
        <w:autoSpaceDN w:val="0"/>
        <w:spacing w:before="267"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lastRenderedPageBreak/>
        <w:t>14.2</w:t>
      </w:r>
      <w:r w:rsidRPr="00DD4B92">
        <w:rPr>
          <w:rFonts w:ascii="Times New Roman" w:eastAsia="Times New Roman" w:hAnsi="Times New Roman" w:cs="Times New Roman"/>
          <w:bCs/>
          <w:color w:val="231F20"/>
          <w:sz w:val="24"/>
          <w:szCs w:val="24"/>
        </w:rPr>
        <w:tab/>
        <w:t xml:space="preserve">The Tenderer shall furnish in the Form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information on commissions and gratuities, if </w:t>
      </w:r>
      <w:r w:rsidRPr="00DD4B92">
        <w:rPr>
          <w:rFonts w:ascii="Times New Roman" w:eastAsia="Times New Roman" w:hAnsi="Times New Roman" w:cs="Times New Roman"/>
          <w:bCs/>
          <w:color w:val="231F20"/>
          <w:spacing w:val="-4"/>
          <w:sz w:val="24"/>
          <w:szCs w:val="24"/>
        </w:rPr>
        <w:t xml:space="preserve">any, </w:t>
      </w:r>
      <w:r w:rsidRPr="00DD4B92">
        <w:rPr>
          <w:rFonts w:ascii="Times New Roman" w:eastAsia="Times New Roman" w:hAnsi="Times New Roman" w:cs="Times New Roman"/>
          <w:bCs/>
          <w:color w:val="231F20"/>
          <w:sz w:val="24"/>
          <w:szCs w:val="24"/>
        </w:rPr>
        <w:t xml:space="preserve">paid or to be paid to agents or any other party relating to this </w:t>
      </w:r>
      <w:r w:rsidRPr="00DD4B92">
        <w:rPr>
          <w:rFonts w:ascii="Times New Roman" w:eastAsia="Times New Roman" w:hAnsi="Times New Roman" w:cs="Times New Roman"/>
          <w:bCs/>
          <w:color w:val="231F20"/>
          <w:spacing w:val="-5"/>
          <w:sz w:val="24"/>
          <w:szCs w:val="24"/>
        </w:rPr>
        <w:t>Tender.</w:t>
      </w:r>
    </w:p>
    <w:p w14:paraId="34FBEBB4" w14:textId="77777777" w:rsidR="00437248" w:rsidRPr="00DD4B92" w:rsidRDefault="00437248" w:rsidP="00DD4B92">
      <w:pPr>
        <w:widowControl w:val="0"/>
        <w:numPr>
          <w:ilvl w:val="0"/>
          <w:numId w:val="32"/>
        </w:numPr>
        <w:tabs>
          <w:tab w:val="left" w:pos="1420"/>
          <w:tab w:val="left" w:pos="1421"/>
        </w:tabs>
        <w:autoSpaceDE w:val="0"/>
        <w:autoSpaceDN w:val="0"/>
        <w:spacing w:before="238" w:after="0" w:line="240" w:lineRule="auto"/>
        <w:ind w:left="1350"/>
        <w:jc w:val="both"/>
        <w:outlineLvl w:val="3"/>
        <w:rPr>
          <w:rFonts w:ascii="Times New Roman" w:eastAsia="Times New Roman" w:hAnsi="Times New Roman" w:cs="Times New Roman"/>
          <w:bCs/>
          <w:color w:val="231F20"/>
          <w:sz w:val="24"/>
          <w:szCs w:val="24"/>
        </w:rPr>
      </w:pPr>
      <w:bookmarkStart w:id="28" w:name="_TOC_250075"/>
      <w:r w:rsidRPr="00DD4B92">
        <w:rPr>
          <w:rFonts w:ascii="Times New Roman" w:eastAsia="Times New Roman" w:hAnsi="Times New Roman" w:cs="Times New Roman"/>
          <w:bCs/>
          <w:color w:val="231F20"/>
          <w:sz w:val="24"/>
          <w:szCs w:val="24"/>
        </w:rPr>
        <w:t>Alternative</w:t>
      </w:r>
      <w:bookmarkEnd w:id="28"/>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3F8E2D6F" w14:textId="77777777" w:rsidR="00437248" w:rsidRPr="00DD4B92" w:rsidRDefault="00437248" w:rsidP="00DD4B92">
      <w:pPr>
        <w:widowControl w:val="0"/>
        <w:numPr>
          <w:ilvl w:val="1"/>
          <w:numId w:val="32"/>
        </w:numPr>
        <w:tabs>
          <w:tab w:val="left" w:pos="1421"/>
        </w:tabs>
        <w:autoSpaceDE w:val="0"/>
        <w:autoSpaceDN w:val="0"/>
        <w:spacing w:before="24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Unless otherwise indicated in the TDS, alternative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shall not be considered. If alternatives are permitted, only the technical alternatives, if </w:t>
      </w:r>
      <w:r w:rsidRPr="00DD4B92">
        <w:rPr>
          <w:rFonts w:ascii="Times New Roman" w:eastAsia="Times New Roman" w:hAnsi="Times New Roman" w:cs="Times New Roman"/>
          <w:bCs/>
          <w:color w:val="231F20"/>
          <w:spacing w:val="-4"/>
          <w:sz w:val="24"/>
          <w:szCs w:val="24"/>
        </w:rPr>
        <w:t xml:space="preserve">any, </w:t>
      </w:r>
      <w:r w:rsidRPr="00DD4B92">
        <w:rPr>
          <w:rFonts w:ascii="Times New Roman" w:eastAsia="Times New Roman" w:hAnsi="Times New Roman" w:cs="Times New Roman"/>
          <w:bCs/>
          <w:color w:val="231F20"/>
          <w:sz w:val="24"/>
          <w:szCs w:val="24"/>
        </w:rPr>
        <w:t xml:space="preserve">of the Best Evaluated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shall be considered by the Procuring </w:t>
      </w:r>
      <w:r w:rsidRPr="00DD4B92">
        <w:rPr>
          <w:rFonts w:ascii="Times New Roman" w:eastAsia="Times New Roman" w:hAnsi="Times New Roman" w:cs="Times New Roman"/>
          <w:bCs/>
          <w:color w:val="231F20"/>
          <w:spacing w:val="-3"/>
          <w:sz w:val="24"/>
          <w:szCs w:val="24"/>
        </w:rPr>
        <w:t>Entity.</w:t>
      </w:r>
    </w:p>
    <w:p w14:paraId="4C71DB62" w14:textId="77777777" w:rsidR="00437248" w:rsidRPr="00DD4B92" w:rsidRDefault="00437248" w:rsidP="00DD4B92">
      <w:pPr>
        <w:widowControl w:val="0"/>
        <w:numPr>
          <w:ilvl w:val="1"/>
          <w:numId w:val="32"/>
        </w:numPr>
        <w:tabs>
          <w:tab w:val="left" w:pos="1421"/>
        </w:tabs>
        <w:autoSpaceDE w:val="0"/>
        <w:autoSpaceDN w:val="0"/>
        <w:spacing w:before="245"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When alternative times for completion are explicitly invited, a statement to that effect will be included in the TDS and the method of evaluating different time schedules will be described in Section III, Evaluation and Qualiﬁcation Criteria.</w:t>
      </w:r>
    </w:p>
    <w:p w14:paraId="46FA1332" w14:textId="77777777" w:rsidR="00437248" w:rsidRPr="00DD4B92" w:rsidRDefault="00437248" w:rsidP="00DD4B92">
      <w:pPr>
        <w:widowControl w:val="0"/>
        <w:numPr>
          <w:ilvl w:val="1"/>
          <w:numId w:val="32"/>
        </w:numPr>
        <w:tabs>
          <w:tab w:val="left" w:pos="1421"/>
        </w:tabs>
        <w:autoSpaceDE w:val="0"/>
        <w:autoSpaceDN w:val="0"/>
        <w:spacing w:before="24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When speciﬁed in the TDS, Tenderers a reemitted to submit alternative technical solutions for speciﬁed parts of the Services, and such parts will be identiﬁed in the TDS, as will the method for their evaluating, and described in Section VII, Procuring Entity's Requirements.</w:t>
      </w:r>
    </w:p>
    <w:p w14:paraId="02BF41C8" w14:textId="77777777" w:rsidR="00437248" w:rsidRPr="00DD4B92" w:rsidRDefault="00437248" w:rsidP="00DD4B92">
      <w:pPr>
        <w:widowControl w:val="0"/>
        <w:numPr>
          <w:ilvl w:val="0"/>
          <w:numId w:val="34"/>
        </w:numPr>
        <w:tabs>
          <w:tab w:val="left" w:pos="1420"/>
          <w:tab w:val="left" w:pos="1421"/>
        </w:tabs>
        <w:autoSpaceDE w:val="0"/>
        <w:autoSpaceDN w:val="0"/>
        <w:spacing w:before="238" w:after="0" w:line="240" w:lineRule="auto"/>
        <w:ind w:left="1350"/>
        <w:jc w:val="both"/>
        <w:outlineLvl w:val="3"/>
        <w:rPr>
          <w:rFonts w:ascii="Times New Roman" w:eastAsia="Times New Roman" w:hAnsi="Times New Roman" w:cs="Times New Roman"/>
          <w:bCs/>
          <w:color w:val="231F20"/>
          <w:sz w:val="24"/>
          <w:szCs w:val="24"/>
        </w:rPr>
      </w:pPr>
      <w:bookmarkStart w:id="29" w:name="_TOC_250074"/>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Prices and</w:t>
      </w:r>
      <w:bookmarkEnd w:id="29"/>
      <w:r w:rsidRPr="00DD4B92">
        <w:rPr>
          <w:rFonts w:ascii="Times New Roman" w:eastAsia="Times New Roman" w:hAnsi="Times New Roman" w:cs="Times New Roman"/>
          <w:bCs/>
          <w:color w:val="231F20"/>
          <w:sz w:val="24"/>
          <w:szCs w:val="24"/>
        </w:rPr>
        <w:t xml:space="preserve"> Discounts</w:t>
      </w:r>
    </w:p>
    <w:p w14:paraId="7E4B363F" w14:textId="77777777" w:rsidR="00437248" w:rsidRPr="00DD4B92" w:rsidRDefault="00437248" w:rsidP="00DD4B92">
      <w:pPr>
        <w:widowControl w:val="0"/>
        <w:numPr>
          <w:ilvl w:val="1"/>
          <w:numId w:val="34"/>
        </w:numPr>
        <w:tabs>
          <w:tab w:val="left" w:pos="1421"/>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prices and discounts (including any price reduction) quoted by the Tenderer in the Form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and the Activity Schedule (s) shall conform to the requirements speciﬁed </w:t>
      </w:r>
      <w:r w:rsidRPr="00DD4B92">
        <w:rPr>
          <w:rFonts w:ascii="Times New Roman" w:eastAsia="Times New Roman" w:hAnsi="Times New Roman" w:cs="Times New Roman"/>
          <w:bCs/>
          <w:color w:val="231F20"/>
          <w:spacing w:val="-3"/>
          <w:sz w:val="24"/>
          <w:szCs w:val="24"/>
        </w:rPr>
        <w:t>below.</w:t>
      </w:r>
    </w:p>
    <w:p w14:paraId="266D0F9E" w14:textId="77777777" w:rsidR="00437248" w:rsidRPr="00DD4B92" w:rsidRDefault="00437248" w:rsidP="00DD4B92">
      <w:pPr>
        <w:widowControl w:val="0"/>
        <w:numPr>
          <w:ilvl w:val="1"/>
          <w:numId w:val="34"/>
        </w:numPr>
        <w:tabs>
          <w:tab w:val="left" w:pos="1421"/>
        </w:tabs>
        <w:autoSpaceDE w:val="0"/>
        <w:autoSpaceDN w:val="0"/>
        <w:spacing w:before="237"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All lots (contracts) and items must be listed and priced separately in the Activity Schedule(s).</w:t>
      </w:r>
    </w:p>
    <w:p w14:paraId="40FCED33" w14:textId="77777777" w:rsidR="00437248" w:rsidRPr="00DD4B92" w:rsidRDefault="00437248" w:rsidP="00DD4B92">
      <w:pPr>
        <w:widowControl w:val="0"/>
        <w:numPr>
          <w:ilvl w:val="1"/>
          <w:numId w:val="34"/>
        </w:numPr>
        <w:tabs>
          <w:tab w:val="left" w:pos="1421"/>
        </w:tabs>
        <w:autoSpaceDE w:val="0"/>
        <w:autoSpaceDN w:val="0"/>
        <w:spacing w:before="24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Contract shall be for the Services, as described in Appendix A to the Contract and in the Speciﬁcations (or </w:t>
      </w:r>
      <w:r w:rsidRPr="00DD4B92">
        <w:rPr>
          <w:rFonts w:ascii="Times New Roman" w:eastAsia="Times New Roman" w:hAnsi="Times New Roman" w:cs="Times New Roman"/>
          <w:bCs/>
          <w:color w:val="231F20"/>
          <w:spacing w:val="-4"/>
          <w:sz w:val="24"/>
          <w:szCs w:val="24"/>
        </w:rPr>
        <w:t xml:space="preserve">Terms </w:t>
      </w:r>
      <w:r w:rsidRPr="00DD4B92">
        <w:rPr>
          <w:rFonts w:ascii="Times New Roman" w:eastAsia="Times New Roman" w:hAnsi="Times New Roman" w:cs="Times New Roman"/>
          <w:bCs/>
          <w:color w:val="231F20"/>
          <w:sz w:val="24"/>
          <w:szCs w:val="24"/>
        </w:rPr>
        <w:t xml:space="preserve">of Reference), based on the priced Activity Schedule, submitted by the </w:t>
      </w:r>
      <w:r w:rsidRPr="00DD4B92">
        <w:rPr>
          <w:rFonts w:ascii="Times New Roman" w:eastAsia="Times New Roman" w:hAnsi="Times New Roman" w:cs="Times New Roman"/>
          <w:bCs/>
          <w:color w:val="231F20"/>
          <w:spacing w:val="-4"/>
          <w:sz w:val="24"/>
          <w:szCs w:val="24"/>
        </w:rPr>
        <w:t>Tenderer.</w:t>
      </w:r>
    </w:p>
    <w:p w14:paraId="42249E56" w14:textId="77777777" w:rsidR="00437248" w:rsidRPr="00DD4B92" w:rsidRDefault="00437248" w:rsidP="00DD4B92">
      <w:pPr>
        <w:widowControl w:val="0"/>
        <w:numPr>
          <w:ilvl w:val="1"/>
          <w:numId w:val="34"/>
        </w:numPr>
        <w:tabs>
          <w:tab w:val="left" w:pos="1421"/>
        </w:tabs>
        <w:autoSpaceDE w:val="0"/>
        <w:autoSpaceDN w:val="0"/>
        <w:spacing w:before="245"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Tenderer shall quote any discounts and indicate the methodology for their application in the Form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per ITT 16.1.</w:t>
      </w:r>
    </w:p>
    <w:p w14:paraId="11DB16CC" w14:textId="77777777" w:rsidR="00437248" w:rsidRPr="00DD4B92" w:rsidRDefault="00437248" w:rsidP="00DD4B92">
      <w:pPr>
        <w:widowControl w:val="0"/>
        <w:numPr>
          <w:ilvl w:val="1"/>
          <w:numId w:val="34"/>
        </w:numPr>
        <w:tabs>
          <w:tab w:val="left" w:pos="1421"/>
        </w:tabs>
        <w:autoSpaceDE w:val="0"/>
        <w:autoSpaceDN w:val="0"/>
        <w:spacing w:before="245"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Tenderer shall ﬁll in rates and prices for all items of the Services described in the Speciﬁcations (or </w:t>
      </w:r>
      <w:r w:rsidRPr="00DD4B92">
        <w:rPr>
          <w:rFonts w:ascii="Times New Roman" w:eastAsia="Times New Roman" w:hAnsi="Times New Roman" w:cs="Times New Roman"/>
          <w:bCs/>
          <w:color w:val="231F20"/>
          <w:spacing w:val="-4"/>
          <w:sz w:val="24"/>
          <w:szCs w:val="24"/>
        </w:rPr>
        <w:t xml:space="preserve">Terms </w:t>
      </w:r>
      <w:r w:rsidRPr="00DD4B92">
        <w:rPr>
          <w:rFonts w:ascii="Times New Roman" w:eastAsia="Times New Roman" w:hAnsi="Times New Roman" w:cs="Times New Roman"/>
          <w:bCs/>
          <w:color w:val="231F20"/>
          <w:sz w:val="24"/>
          <w:szCs w:val="24"/>
        </w:rPr>
        <w:t>of Reference), and listed in the Activity Schedule in Section VII, Procuring Entity's Requirements. Items for which no rate or price is entered by the Tenderer will not be paid for by the Procuring Entity when executed and shall be deemed covered by the other rates and prices in the Activity Schedule.</w:t>
      </w:r>
    </w:p>
    <w:p w14:paraId="1D064383" w14:textId="77777777" w:rsidR="00437248" w:rsidRPr="00DD4B92" w:rsidRDefault="00437248" w:rsidP="00DD4B92">
      <w:pPr>
        <w:widowControl w:val="0"/>
        <w:numPr>
          <w:ilvl w:val="1"/>
          <w:numId w:val="34"/>
        </w:numPr>
        <w:tabs>
          <w:tab w:val="left" w:pos="1421"/>
        </w:tabs>
        <w:autoSpaceDE w:val="0"/>
        <w:autoSpaceDN w:val="0"/>
        <w:spacing w:before="247"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All duties, taxes, and other levies payable by the Service Provider under the Contract, or for any other cause, as of the date 30 days before the deadline for submission of Tenders, shall be included in the total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price submitted by the </w:t>
      </w:r>
      <w:r w:rsidRPr="00DD4B92">
        <w:rPr>
          <w:rFonts w:ascii="Times New Roman" w:eastAsia="Times New Roman" w:hAnsi="Times New Roman" w:cs="Times New Roman"/>
          <w:bCs/>
          <w:color w:val="231F20"/>
          <w:spacing w:val="-4"/>
          <w:sz w:val="24"/>
          <w:szCs w:val="24"/>
        </w:rPr>
        <w:t>Tenderer.</w:t>
      </w:r>
    </w:p>
    <w:p w14:paraId="1458C34C" w14:textId="77777777" w:rsidR="00437248" w:rsidRPr="00DD4B92" w:rsidRDefault="00437248" w:rsidP="00DD4B92">
      <w:pPr>
        <w:widowControl w:val="0"/>
        <w:numPr>
          <w:ilvl w:val="1"/>
          <w:numId w:val="34"/>
        </w:numPr>
        <w:tabs>
          <w:tab w:val="left" w:pos="1420"/>
        </w:tabs>
        <w:autoSpaceDE w:val="0"/>
        <w:autoSpaceDN w:val="0"/>
        <w:spacing w:before="246"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lastRenderedPageBreak/>
        <w:t xml:space="preserve">If provided for in the TDS, the rates and prices quoted by the Tenderer shall be subject to adjustment during the performance of the Contract per and the provisions of Clause 6.6 of the General Conditions of Contract and/or Special Conditions of Contract. The Tenderer shall submit with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all the information required under the Special Conditions of Contract and the General Conditions of Contract.</w:t>
      </w:r>
    </w:p>
    <w:p w14:paraId="2C48F1C2" w14:textId="77777777" w:rsidR="00437248" w:rsidRPr="00DD4B92" w:rsidRDefault="00437248" w:rsidP="00DD4B92">
      <w:pPr>
        <w:widowControl w:val="0"/>
        <w:numPr>
          <w:ilvl w:val="1"/>
          <w:numId w:val="34"/>
        </w:numPr>
        <w:tabs>
          <w:tab w:val="left" w:pos="1420"/>
        </w:tabs>
        <w:autoSpaceDE w:val="0"/>
        <w:autoSpaceDN w:val="0"/>
        <w:spacing w:before="247"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To determine the remuneration due for additional Services, a breakdown of the lump-sum price shall be provided by the Tenderer in the form of Appendices D and E to the Contract.</w:t>
      </w:r>
    </w:p>
    <w:p w14:paraId="056F6D55" w14:textId="77777777" w:rsidR="00437248" w:rsidRPr="00DD4B92" w:rsidRDefault="00437248" w:rsidP="00DD4B92">
      <w:pPr>
        <w:widowControl w:val="0"/>
        <w:numPr>
          <w:ilvl w:val="0"/>
          <w:numId w:val="35"/>
        </w:numPr>
        <w:tabs>
          <w:tab w:val="left" w:pos="1419"/>
          <w:tab w:val="left" w:pos="1420"/>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30" w:name="_TOC_250073"/>
      <w:r w:rsidRPr="00DD4B92">
        <w:rPr>
          <w:rFonts w:ascii="Times New Roman" w:eastAsia="Times New Roman" w:hAnsi="Times New Roman" w:cs="Times New Roman"/>
          <w:bCs/>
          <w:color w:val="231F20"/>
          <w:sz w:val="24"/>
          <w:szCs w:val="24"/>
        </w:rPr>
        <w:t xml:space="preserve">Currencies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and</w:t>
      </w:r>
      <w:bookmarkEnd w:id="30"/>
      <w:r w:rsidRPr="00DD4B92">
        <w:rPr>
          <w:rFonts w:ascii="Times New Roman" w:eastAsia="Times New Roman" w:hAnsi="Times New Roman" w:cs="Times New Roman"/>
          <w:bCs/>
          <w:color w:val="231F20"/>
          <w:sz w:val="24"/>
          <w:szCs w:val="24"/>
        </w:rPr>
        <w:t xml:space="preserve"> Payment</w:t>
      </w:r>
    </w:p>
    <w:p w14:paraId="1EC1FECB" w14:textId="77777777" w:rsidR="00437248" w:rsidRPr="00DD4B92" w:rsidRDefault="00437248" w:rsidP="00DD4B92">
      <w:pPr>
        <w:widowControl w:val="0"/>
        <w:numPr>
          <w:ilvl w:val="1"/>
          <w:numId w:val="36"/>
        </w:numPr>
        <w:tabs>
          <w:tab w:val="left" w:pos="1420"/>
        </w:tabs>
        <w:autoSpaceDE w:val="0"/>
        <w:autoSpaceDN w:val="0"/>
        <w:spacing w:before="234"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currency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and the currency of payments shall be Nigeria Naira.</w:t>
      </w:r>
    </w:p>
    <w:p w14:paraId="4232C1BD" w14:textId="77777777" w:rsidR="00437248" w:rsidRPr="00DD4B92" w:rsidRDefault="00437248" w:rsidP="00DD4B92">
      <w:pPr>
        <w:widowControl w:val="0"/>
        <w:numPr>
          <w:ilvl w:val="0"/>
          <w:numId w:val="35"/>
        </w:numPr>
        <w:tabs>
          <w:tab w:val="left" w:pos="1419"/>
          <w:tab w:val="left" w:pos="1420"/>
        </w:tabs>
        <w:autoSpaceDE w:val="0"/>
        <w:autoSpaceDN w:val="0"/>
        <w:spacing w:before="234" w:after="0" w:line="240" w:lineRule="auto"/>
        <w:ind w:left="1350"/>
        <w:jc w:val="both"/>
        <w:outlineLvl w:val="3"/>
        <w:rPr>
          <w:rFonts w:ascii="Times New Roman" w:eastAsia="Times New Roman" w:hAnsi="Times New Roman" w:cs="Times New Roman"/>
          <w:bCs/>
          <w:color w:val="231F20"/>
          <w:sz w:val="24"/>
          <w:szCs w:val="24"/>
        </w:rPr>
      </w:pPr>
      <w:bookmarkStart w:id="31" w:name="_TOC_250072"/>
      <w:r w:rsidRPr="00DD4B92">
        <w:rPr>
          <w:rFonts w:ascii="Times New Roman" w:eastAsia="Times New Roman" w:hAnsi="Times New Roman" w:cs="Times New Roman"/>
          <w:bCs/>
          <w:color w:val="231F20"/>
          <w:sz w:val="24"/>
          <w:szCs w:val="24"/>
        </w:rPr>
        <w:t>Documents Establishing Conformity of</w:t>
      </w:r>
      <w:bookmarkEnd w:id="31"/>
      <w:r w:rsidRPr="00DD4B92">
        <w:rPr>
          <w:rFonts w:ascii="Times New Roman" w:eastAsia="Times New Roman" w:hAnsi="Times New Roman" w:cs="Times New Roman"/>
          <w:bCs/>
          <w:color w:val="231F20"/>
          <w:sz w:val="24"/>
          <w:szCs w:val="24"/>
        </w:rPr>
        <w:t xml:space="preserve"> Services</w:t>
      </w:r>
    </w:p>
    <w:p w14:paraId="303F55CA" w14:textId="35791A43" w:rsidR="00437248" w:rsidRPr="00DD4B92" w:rsidRDefault="00437248" w:rsidP="00DD4B92">
      <w:pPr>
        <w:widowControl w:val="0"/>
        <w:tabs>
          <w:tab w:val="left" w:pos="1420"/>
        </w:tabs>
        <w:autoSpaceDE w:val="0"/>
        <w:autoSpaceDN w:val="0"/>
        <w:spacing w:before="243"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8"/>
          <w:sz w:val="24"/>
          <w:szCs w:val="24"/>
        </w:rPr>
        <w:t>18.1</w:t>
      </w:r>
      <w:r w:rsidRPr="00DD4B92">
        <w:rPr>
          <w:rFonts w:ascii="Times New Roman" w:eastAsia="Times New Roman" w:hAnsi="Times New Roman" w:cs="Times New Roman"/>
          <w:bCs/>
          <w:color w:val="231F20"/>
          <w:spacing w:val="-8"/>
          <w:sz w:val="24"/>
          <w:szCs w:val="24"/>
        </w:rPr>
        <w:tab/>
        <w:t xml:space="preserve">To </w:t>
      </w:r>
      <w:r w:rsidRPr="00DD4B92">
        <w:rPr>
          <w:rFonts w:ascii="Times New Roman" w:eastAsia="Times New Roman" w:hAnsi="Times New Roman" w:cs="Times New Roman"/>
          <w:bCs/>
          <w:color w:val="231F20"/>
          <w:sz w:val="24"/>
          <w:szCs w:val="24"/>
        </w:rPr>
        <w:t xml:space="preserve">establish the conformity of the Non-Consulting Services to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the Tenderer shall furnish as part of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the documentary evidence that Services provided conform to the technical speciﬁcations and standards speciﬁed in Section VII, Procuring Entity's Requirements.</w:t>
      </w:r>
    </w:p>
    <w:p w14:paraId="6C649871" w14:textId="77777777" w:rsidR="00437248" w:rsidRPr="00DD4B92" w:rsidRDefault="00437248" w:rsidP="00DD4B92">
      <w:pPr>
        <w:widowControl w:val="0"/>
        <w:autoSpaceDE w:val="0"/>
        <w:autoSpaceDN w:val="0"/>
        <w:spacing w:line="240" w:lineRule="auto"/>
        <w:ind w:left="1350" w:right="850"/>
        <w:jc w:val="both"/>
        <w:rPr>
          <w:rFonts w:ascii="Times New Roman" w:eastAsia="Times New Roman" w:hAnsi="Times New Roman" w:cs="Times New Roman"/>
          <w:bCs/>
          <w:sz w:val="24"/>
          <w:szCs w:val="24"/>
        </w:rPr>
      </w:pPr>
      <w:r w:rsidRPr="00DD4B92">
        <w:rPr>
          <w:rFonts w:ascii="Times New Roman" w:eastAsia="Calibri" w:hAnsi="Times New Roman" w:cs="Times New Roman"/>
          <w:bCs/>
          <w:sz w:val="24"/>
          <w:szCs w:val="24"/>
        </w:rPr>
        <w:t xml:space="preserve">18.2 </w:t>
      </w:r>
      <w:r w:rsidRPr="00DD4B92">
        <w:rPr>
          <w:rFonts w:ascii="Times New Roman" w:eastAsia="Calibri" w:hAnsi="Times New Roman" w:cs="Times New Roman"/>
          <w:bCs/>
          <w:sz w:val="24"/>
          <w:szCs w:val="24"/>
        </w:rPr>
        <w:tab/>
        <w:t xml:space="preserve">Standards for the provision of the Non-Consulting Services are </w:t>
      </w:r>
      <w:r w:rsidRPr="00DD4B92">
        <w:rPr>
          <w:rFonts w:ascii="Times New Roman" w:eastAsia="Times New Roman" w:hAnsi="Times New Roman" w:cs="Times New Roman"/>
          <w:bCs/>
          <w:sz w:val="24"/>
          <w:szCs w:val="24"/>
        </w:rPr>
        <w:t>intended to be descriptive only and not restrictive. The Tenderer may offer other standards of quality provided that it demonstrates, to the Procuring Entity's satisfaction, that the substitutions ensure substantial equivalence or are superior to those speciﬁed in Section VII, Procuring Entity's Requirements.</w:t>
      </w:r>
    </w:p>
    <w:p w14:paraId="6A390C5A" w14:textId="77777777" w:rsidR="00437248" w:rsidRPr="00DD4B92" w:rsidRDefault="00437248" w:rsidP="00DD4B92">
      <w:pPr>
        <w:widowControl w:val="0"/>
        <w:tabs>
          <w:tab w:val="left" w:pos="1421"/>
        </w:tabs>
        <w:autoSpaceDE w:val="0"/>
        <w:autoSpaceDN w:val="0"/>
        <w:spacing w:line="230" w:lineRule="auto"/>
        <w:ind w:left="1350" w:right="851"/>
        <w:jc w:val="both"/>
        <w:rPr>
          <w:rFonts w:ascii="Times New Roman" w:eastAsia="Times New Roman" w:hAnsi="Times New Roman" w:cs="Times New Roman"/>
          <w:bCs/>
          <w:color w:val="231F20"/>
          <w:sz w:val="24"/>
          <w:szCs w:val="24"/>
        </w:rPr>
      </w:pPr>
    </w:p>
    <w:p w14:paraId="299BC8B7" w14:textId="47C2E26C" w:rsidR="00437248" w:rsidRPr="00DD4B92" w:rsidRDefault="00437248" w:rsidP="00DD4B92">
      <w:pPr>
        <w:widowControl w:val="0"/>
        <w:tabs>
          <w:tab w:val="left" w:pos="1414"/>
        </w:tabs>
        <w:autoSpaceDE w:val="0"/>
        <w:autoSpaceDN w:val="0"/>
        <w:spacing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18.3</w:t>
      </w:r>
      <w:r w:rsidRPr="00DD4B92">
        <w:rPr>
          <w:rFonts w:ascii="Times New Roman" w:eastAsia="Times New Roman" w:hAnsi="Times New Roman" w:cs="Times New Roman"/>
          <w:bCs/>
          <w:color w:val="231F20"/>
          <w:sz w:val="24"/>
          <w:szCs w:val="24"/>
        </w:rPr>
        <w:tab/>
        <w:t xml:space="preserve">Tender to provide, as part of the data for qualiﬁcation, such information, including details of beneficial ownership, as shall be required to determine whether, according to the classiﬁcation established by the Procuring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 xml:space="preserve">a Service provider or group of service providers. qualiﬁes for a margin of preference. Further, the information will enable the Procuring Entity to identify any actual or potential conﬂict of interest concerning the procurement and/or contract management processes, or a possibility of collusion between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s, and thereby help to prevent any corrupt inﬂuence concerning the procurement processor contract management.</w:t>
      </w:r>
    </w:p>
    <w:p w14:paraId="586FDD29" w14:textId="77777777" w:rsidR="00437248" w:rsidRPr="00DD4B92" w:rsidRDefault="00437248" w:rsidP="00DD4B92">
      <w:pPr>
        <w:widowControl w:val="0"/>
        <w:tabs>
          <w:tab w:val="left" w:pos="1414"/>
        </w:tabs>
        <w:autoSpaceDE w:val="0"/>
        <w:autoSpaceDN w:val="0"/>
        <w:spacing w:after="0" w:line="230" w:lineRule="auto"/>
        <w:ind w:left="1350" w:right="851"/>
        <w:jc w:val="both"/>
        <w:rPr>
          <w:rFonts w:ascii="Times New Roman" w:eastAsia="Times New Roman" w:hAnsi="Times New Roman" w:cs="Times New Roman"/>
          <w:bCs/>
          <w:color w:val="231F20"/>
          <w:sz w:val="24"/>
          <w:szCs w:val="24"/>
        </w:rPr>
      </w:pPr>
    </w:p>
    <w:p w14:paraId="56844F13" w14:textId="328B0BDB" w:rsidR="00437248" w:rsidRPr="00DD4B92" w:rsidRDefault="00437248" w:rsidP="00DD4B92">
      <w:pPr>
        <w:widowControl w:val="0"/>
        <w:tabs>
          <w:tab w:val="left" w:pos="1414"/>
        </w:tabs>
        <w:autoSpaceDE w:val="0"/>
        <w:autoSpaceDN w:val="0"/>
        <w:spacing w:before="13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18.4</w:t>
      </w:r>
      <w:r w:rsidRPr="00DD4B92">
        <w:rPr>
          <w:rFonts w:ascii="Times New Roman" w:eastAsia="Times New Roman" w:hAnsi="Times New Roman" w:cs="Times New Roman"/>
          <w:bCs/>
          <w:color w:val="231F20"/>
          <w:sz w:val="24"/>
          <w:szCs w:val="24"/>
        </w:rPr>
        <w:tab/>
        <w:t xml:space="preserve">The purpose of the information described in ITT 18.3 above, overrides any claims to conﬁdentiality that 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may have. There can be no circumstances in which it would be justiﬁed for 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to keep information relating to its ownership and control conﬁdential where it is tendering to undertake public sector work and receive public sector funds. Thus, conﬁdentiality will not be accepted by the Procuring Entity as a </w:t>
      </w:r>
      <w:r w:rsidRPr="00DD4B92">
        <w:rPr>
          <w:rFonts w:ascii="Times New Roman" w:eastAsia="Times New Roman" w:hAnsi="Times New Roman" w:cs="Times New Roman"/>
          <w:bCs/>
          <w:color w:val="231F20"/>
          <w:sz w:val="24"/>
          <w:szCs w:val="24"/>
        </w:rPr>
        <w:lastRenderedPageBreak/>
        <w:t>justiﬁcation for a Tenderer's failure to disclose, or failure to provide required information on its ownership and control.</w:t>
      </w:r>
    </w:p>
    <w:p w14:paraId="2CDA7C4C" w14:textId="4DEF9642" w:rsidR="00437248" w:rsidRPr="00DD4B92" w:rsidRDefault="00437248" w:rsidP="00DD4B92">
      <w:pPr>
        <w:widowControl w:val="0"/>
        <w:tabs>
          <w:tab w:val="left" w:pos="1413"/>
        </w:tabs>
        <w:autoSpaceDE w:val="0"/>
        <w:autoSpaceDN w:val="0"/>
        <w:spacing w:before="248"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18.5</w:t>
      </w:r>
      <w:r w:rsidRPr="00DD4B92">
        <w:rPr>
          <w:rFonts w:ascii="Times New Roman" w:eastAsia="Times New Roman" w:hAnsi="Times New Roman" w:cs="Times New Roman"/>
          <w:bCs/>
          <w:color w:val="231F20"/>
          <w:sz w:val="24"/>
          <w:szCs w:val="24"/>
        </w:rPr>
        <w:tab/>
        <w:t xml:space="preserve">The Tenderer shall provide further documentary proof, information, or authorizations that the Procuring Entity may request concerning ownership and control which information on any changes to the information which was provided by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under ITT18.3.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54DF34C4" w14:textId="52E3E9BB" w:rsidR="00437248" w:rsidRPr="00DD4B92" w:rsidRDefault="00437248" w:rsidP="00DD4B92">
      <w:pPr>
        <w:widowControl w:val="0"/>
        <w:numPr>
          <w:ilvl w:val="1"/>
          <w:numId w:val="37"/>
        </w:numPr>
        <w:tabs>
          <w:tab w:val="left" w:pos="1413"/>
        </w:tabs>
        <w:autoSpaceDE w:val="0"/>
        <w:autoSpaceDN w:val="0"/>
        <w:spacing w:before="248"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All information provided by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under these requirements must be complete, current, and accurate as of the date of provision to the Procuring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 xml:space="preserve">In submitting the information required under these requirements, the Tenderer shall warrant that the information submitted is complete, current, and accurate as of the date of submission to the Procuring </w:t>
      </w:r>
      <w:r w:rsidRPr="00DD4B92">
        <w:rPr>
          <w:rFonts w:ascii="Times New Roman" w:eastAsia="Times New Roman" w:hAnsi="Times New Roman" w:cs="Times New Roman"/>
          <w:bCs/>
          <w:color w:val="231F20"/>
          <w:spacing w:val="-3"/>
          <w:sz w:val="24"/>
          <w:szCs w:val="24"/>
        </w:rPr>
        <w:t>Entity.</w:t>
      </w:r>
    </w:p>
    <w:p w14:paraId="11F83625" w14:textId="01448E11" w:rsidR="00437248" w:rsidRPr="00DD4B92" w:rsidRDefault="00437248" w:rsidP="00DD4B92">
      <w:pPr>
        <w:widowControl w:val="0"/>
        <w:numPr>
          <w:ilvl w:val="1"/>
          <w:numId w:val="37"/>
        </w:numPr>
        <w:tabs>
          <w:tab w:val="left" w:pos="1413"/>
        </w:tabs>
        <w:autoSpaceDE w:val="0"/>
        <w:autoSpaceDN w:val="0"/>
        <w:spacing w:before="248"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fails to submit the information required by these requirements, its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will be rejected. Similarly, if the Procuring Entity is unable, after taking reasonable steps, to verify to a reasonable degree the information submitted by 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under these requirements, then the tender will be rejected.</w:t>
      </w:r>
    </w:p>
    <w:p w14:paraId="7A41F557" w14:textId="49EBB0FA" w:rsidR="00437248" w:rsidRPr="00DD4B92" w:rsidRDefault="00437248" w:rsidP="00DD4B92">
      <w:pPr>
        <w:widowControl w:val="0"/>
        <w:numPr>
          <w:ilvl w:val="1"/>
          <w:numId w:val="37"/>
        </w:numPr>
        <w:tabs>
          <w:tab w:val="left" w:pos="1413"/>
        </w:tabs>
        <w:autoSpaceDE w:val="0"/>
        <w:autoSpaceDN w:val="0"/>
        <w:spacing w:before="248"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the information submitted by 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under these requirements, or obtained by the Procuring Entity (whether through its enquiries, through notiﬁcation by the public, or otherwise), shows any conﬂict of interest which could materially and improperly beneﬁt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concerning the procurement or contract management process, then:</w:t>
      </w:r>
    </w:p>
    <w:p w14:paraId="4F6E0AE2" w14:textId="521BE49B" w:rsidR="00437248" w:rsidRPr="00DD4B92" w:rsidRDefault="00437248" w:rsidP="00DD4B92">
      <w:pPr>
        <w:widowControl w:val="0"/>
        <w:numPr>
          <w:ilvl w:val="2"/>
          <w:numId w:val="23"/>
        </w:numPr>
        <w:tabs>
          <w:tab w:val="left" w:pos="1832"/>
          <w:tab w:val="left" w:pos="1833"/>
        </w:tabs>
        <w:autoSpaceDE w:val="0"/>
        <w:autoSpaceDN w:val="0"/>
        <w:spacing w:before="117"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If the procurement process is still ongoing,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will be disqualiﬁed from the procurement process,</w:t>
      </w:r>
    </w:p>
    <w:p w14:paraId="4BA458BE" w14:textId="7D8809AA" w:rsidR="00437248" w:rsidRPr="00DD4B92" w:rsidRDefault="00437248" w:rsidP="00DD4B92">
      <w:pPr>
        <w:widowControl w:val="0"/>
        <w:numPr>
          <w:ilvl w:val="2"/>
          <w:numId w:val="23"/>
        </w:numPr>
        <w:tabs>
          <w:tab w:val="left" w:pos="1832"/>
          <w:tab w:val="left" w:pos="1833"/>
        </w:tabs>
        <w:autoSpaceDE w:val="0"/>
        <w:autoSpaceDN w:val="0"/>
        <w:spacing w:before="121" w:after="0" w:line="230" w:lineRule="auto"/>
        <w:ind w:left="1350" w:right="848"/>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if the contract has been awarded to that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the contract award will be set aside, pending the outcome of (iii),</w:t>
      </w:r>
    </w:p>
    <w:p w14:paraId="7AED464A" w14:textId="5A39DAC4" w:rsidR="00437248" w:rsidRPr="00DD4B92" w:rsidRDefault="00437248" w:rsidP="00DD4B92">
      <w:pPr>
        <w:widowControl w:val="0"/>
        <w:numPr>
          <w:ilvl w:val="2"/>
          <w:numId w:val="23"/>
        </w:numPr>
        <w:tabs>
          <w:tab w:val="left" w:pos="1833"/>
        </w:tabs>
        <w:autoSpaceDE w:val="0"/>
        <w:autoSpaceDN w:val="0"/>
        <w:spacing w:before="123" w:after="0" w:line="230" w:lineRule="auto"/>
        <w:ind w:left="1350" w:right="848"/>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will be referred to the relevant law enforcement authorities for investigation of whether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or any other persons have committed any criminal offence.</w:t>
      </w:r>
    </w:p>
    <w:p w14:paraId="7BAE79D8" w14:textId="48FF652D" w:rsidR="00437248" w:rsidRPr="00DD4B92" w:rsidRDefault="00437248" w:rsidP="00DD4B92">
      <w:pPr>
        <w:widowControl w:val="0"/>
        <w:numPr>
          <w:ilvl w:val="1"/>
          <w:numId w:val="37"/>
        </w:numPr>
        <w:autoSpaceDE w:val="0"/>
        <w:autoSpaceDN w:val="0"/>
        <w:spacing w:before="245" w:after="0" w:line="230" w:lineRule="auto"/>
        <w:ind w:left="1350" w:right="839"/>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If 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submits information under these requirements that are incomplete, inaccurate, or out-of-date, or attempts to obstruct the veriﬁcation process, then the consequences of ITT 18.9 will ensue unless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can show reasonable satisfaction of the Procuring Entity that any such act was not material, or was due to genuine error which was not attributable to the intentional act, negligence or recklessness of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w:t>
      </w:r>
      <w:bookmarkStart w:id="32" w:name="_TOC_250071"/>
    </w:p>
    <w:p w14:paraId="6F854223" w14:textId="77777777" w:rsidR="00437248" w:rsidRPr="00DD4B92" w:rsidRDefault="00437248" w:rsidP="00DD4B92">
      <w:pPr>
        <w:widowControl w:val="0"/>
        <w:autoSpaceDE w:val="0"/>
        <w:autoSpaceDN w:val="0"/>
        <w:spacing w:before="245" w:after="0" w:line="230" w:lineRule="auto"/>
        <w:ind w:left="1350" w:right="839"/>
        <w:jc w:val="both"/>
        <w:rPr>
          <w:rFonts w:ascii="Times New Roman" w:eastAsia="Times New Roman" w:hAnsi="Times New Roman" w:cs="Times New Roman"/>
          <w:bCs/>
          <w:sz w:val="24"/>
          <w:szCs w:val="24"/>
        </w:rPr>
      </w:pPr>
    </w:p>
    <w:p w14:paraId="66471D7E" w14:textId="77777777" w:rsidR="00437248" w:rsidRPr="00DD4B92" w:rsidRDefault="00437248" w:rsidP="00DD4B92">
      <w:pPr>
        <w:widowControl w:val="0"/>
        <w:numPr>
          <w:ilvl w:val="0"/>
          <w:numId w:val="37"/>
        </w:numPr>
        <w:autoSpaceDE w:val="0"/>
        <w:autoSpaceDN w:val="0"/>
        <w:spacing w:before="245" w:after="0" w:line="230" w:lineRule="auto"/>
        <w:ind w:left="1350" w:right="839"/>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lastRenderedPageBreak/>
        <w:t>Documents Establishing the Eligibility and Qualiﬁcations of the</w:t>
      </w:r>
      <w:bookmarkEnd w:id="32"/>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4"/>
          <w:sz w:val="24"/>
          <w:szCs w:val="24"/>
        </w:rPr>
        <w:t>Tenderer</w:t>
      </w:r>
    </w:p>
    <w:p w14:paraId="51435073" w14:textId="77777777" w:rsidR="00437248" w:rsidRPr="00DD4B92" w:rsidRDefault="00437248" w:rsidP="00DD4B92">
      <w:pPr>
        <w:widowControl w:val="0"/>
        <w:numPr>
          <w:ilvl w:val="1"/>
          <w:numId w:val="42"/>
        </w:numPr>
        <w:tabs>
          <w:tab w:val="left" w:pos="1413"/>
        </w:tabs>
        <w:autoSpaceDE w:val="0"/>
        <w:autoSpaceDN w:val="0"/>
        <w:spacing w:before="24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8"/>
          <w:sz w:val="24"/>
          <w:szCs w:val="24"/>
        </w:rPr>
        <w:t xml:space="preserve">To </w:t>
      </w:r>
      <w:r w:rsidRPr="00DD4B92">
        <w:rPr>
          <w:rFonts w:ascii="Times New Roman" w:eastAsia="Times New Roman" w:hAnsi="Times New Roman" w:cs="Times New Roman"/>
          <w:bCs/>
          <w:color w:val="231F20"/>
          <w:sz w:val="24"/>
          <w:szCs w:val="24"/>
        </w:rPr>
        <w:t xml:space="preserve">establish Tenderers' eligibility per ITT4, Tenderers shall complete the Form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included in Section </w:t>
      </w:r>
      <w:r w:rsidRPr="00DD4B92">
        <w:rPr>
          <w:rFonts w:ascii="Times New Roman" w:eastAsia="Times New Roman" w:hAnsi="Times New Roman" w:cs="Times New Roman"/>
          <w:bCs/>
          <w:color w:val="231F20"/>
          <w:spacing w:val="-10"/>
          <w:sz w:val="24"/>
          <w:szCs w:val="24"/>
        </w:rPr>
        <w:t xml:space="preserve">IV, </w:t>
      </w:r>
      <w:r w:rsidRPr="00DD4B92">
        <w:rPr>
          <w:rFonts w:ascii="Times New Roman" w:eastAsia="Times New Roman" w:hAnsi="Times New Roman" w:cs="Times New Roman"/>
          <w:bCs/>
          <w:color w:val="231F20"/>
          <w:sz w:val="24"/>
          <w:szCs w:val="24"/>
        </w:rPr>
        <w:t>Tendering Forms.</w:t>
      </w:r>
    </w:p>
    <w:p w14:paraId="1E723847" w14:textId="77777777" w:rsidR="00437248" w:rsidRPr="00DD4B92" w:rsidRDefault="00437248" w:rsidP="00DD4B92">
      <w:pPr>
        <w:widowControl w:val="0"/>
        <w:numPr>
          <w:ilvl w:val="1"/>
          <w:numId w:val="42"/>
        </w:numPr>
        <w:tabs>
          <w:tab w:val="left" w:pos="1413"/>
        </w:tabs>
        <w:autoSpaceDE w:val="0"/>
        <w:autoSpaceDN w:val="0"/>
        <w:spacing w:before="24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documentary evidence of the Tenderer's qualiﬁcation stopper from the Contract if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is accepted shall establish to the Procuring Entity's satisfaction that the Tenderer meets each of the qualiﬁcation criteria speciﬁed in Section III, Evaluation and Qualiﬁcation Criteria.</w:t>
      </w:r>
    </w:p>
    <w:p w14:paraId="1EE5AFDF" w14:textId="77777777" w:rsidR="00437248" w:rsidRPr="00DD4B92" w:rsidRDefault="00437248" w:rsidP="00DD4B92">
      <w:pPr>
        <w:widowControl w:val="0"/>
        <w:numPr>
          <w:ilvl w:val="1"/>
          <w:numId w:val="42"/>
        </w:numPr>
        <w:tabs>
          <w:tab w:val="left" w:pos="1413"/>
        </w:tabs>
        <w:autoSpaceDE w:val="0"/>
        <w:autoSpaceDN w:val="0"/>
        <w:spacing w:before="24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All Tenderers shall provide in Section </w:t>
      </w:r>
      <w:r w:rsidRPr="00DD4B92">
        <w:rPr>
          <w:rFonts w:ascii="Times New Roman" w:eastAsia="Times New Roman" w:hAnsi="Times New Roman" w:cs="Times New Roman"/>
          <w:bCs/>
          <w:color w:val="231F20"/>
          <w:spacing w:val="-10"/>
          <w:sz w:val="24"/>
          <w:szCs w:val="24"/>
        </w:rPr>
        <w:t xml:space="preserve">IV, </w:t>
      </w:r>
      <w:r w:rsidRPr="00DD4B92">
        <w:rPr>
          <w:rFonts w:ascii="Times New Roman" w:eastAsia="Times New Roman" w:hAnsi="Times New Roman" w:cs="Times New Roman"/>
          <w:bCs/>
          <w:color w:val="231F20"/>
          <w:sz w:val="24"/>
          <w:szCs w:val="24"/>
        </w:rPr>
        <w:t>Tendering Forms, a preliminary description of the proposed methodology, work plan, and schedule.</w:t>
      </w:r>
    </w:p>
    <w:p w14:paraId="6C98BAB4" w14:textId="77777777" w:rsidR="00437248" w:rsidRPr="00DD4B92" w:rsidRDefault="00437248" w:rsidP="00DD4B92">
      <w:pPr>
        <w:widowControl w:val="0"/>
        <w:numPr>
          <w:ilvl w:val="1"/>
          <w:numId w:val="42"/>
        </w:numPr>
        <w:tabs>
          <w:tab w:val="left" w:pos="1413"/>
        </w:tabs>
        <w:autoSpaceDE w:val="0"/>
        <w:autoSpaceDN w:val="0"/>
        <w:spacing w:before="24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pre-qualiﬁcation of Tenderers has been undertaken, only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from prequaliﬁed Tenderers shall be considered for award of Contract. These qualiﬁed Tenderers should submit with their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any information updating their original pre-qualiﬁcation applications </w:t>
      </w:r>
      <w:r w:rsidRPr="00DD4B92">
        <w:rPr>
          <w:rFonts w:ascii="Times New Roman" w:eastAsia="Times New Roman" w:hAnsi="Times New Roman" w:cs="Times New Roman"/>
          <w:bCs/>
          <w:color w:val="231F20"/>
          <w:spacing w:val="-3"/>
          <w:sz w:val="24"/>
          <w:szCs w:val="24"/>
        </w:rPr>
        <w:t>or</w:t>
      </w:r>
      <w:r w:rsidRPr="00DD4B92">
        <w:rPr>
          <w:rFonts w:ascii="Times New Roman" w:eastAsia="Times New Roman" w:hAnsi="Times New Roman" w:cs="Times New Roman"/>
          <w:bCs/>
          <w:color w:val="231F20"/>
          <w:sz w:val="24"/>
          <w:szCs w:val="24"/>
        </w:rPr>
        <w:t xml:space="preserve"> conﬁrm in their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that the originally submitted pre-qualiﬁcation information remains essentially correct as of the date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submission.</w:t>
      </w:r>
    </w:p>
    <w:p w14:paraId="3A3F6A2D" w14:textId="77777777" w:rsidR="00437248" w:rsidRPr="00DD4B92" w:rsidRDefault="00437248" w:rsidP="00DD4B92">
      <w:pPr>
        <w:widowControl w:val="0"/>
        <w:numPr>
          <w:ilvl w:val="1"/>
          <w:numId w:val="42"/>
        </w:numPr>
        <w:tabs>
          <w:tab w:val="left" w:pos="1413"/>
        </w:tabs>
        <w:autoSpaceDE w:val="0"/>
        <w:autoSpaceDN w:val="0"/>
        <w:spacing w:before="24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If pre-qualiﬁcation has not taken place before Tendering, the qualiﬁcation criteria for the Tenderers are speciﬁed- in Section III, Evaluation and Qualiﬁcation Criteria.</w:t>
      </w:r>
    </w:p>
    <w:p w14:paraId="2DD911A5" w14:textId="77777777" w:rsidR="00437248" w:rsidRPr="00DD4B92" w:rsidRDefault="00437248" w:rsidP="00DD4B92">
      <w:pPr>
        <w:widowControl w:val="0"/>
        <w:numPr>
          <w:ilvl w:val="0"/>
          <w:numId w:val="38"/>
        </w:numPr>
        <w:tabs>
          <w:tab w:val="left" w:pos="1413"/>
          <w:tab w:val="left" w:pos="1414"/>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33" w:name="_TOC_250070"/>
      <w:r w:rsidRPr="00DD4B92">
        <w:rPr>
          <w:rFonts w:ascii="Times New Roman" w:eastAsia="Times New Roman" w:hAnsi="Times New Roman" w:cs="Times New Roman"/>
          <w:bCs/>
          <w:color w:val="231F20"/>
          <w:sz w:val="24"/>
          <w:szCs w:val="24"/>
        </w:rPr>
        <w:t xml:space="preserve">Period of </w:t>
      </w:r>
      <w:r w:rsidRPr="00DD4B92">
        <w:rPr>
          <w:rFonts w:ascii="Times New Roman" w:eastAsia="Times New Roman" w:hAnsi="Times New Roman" w:cs="Times New Roman"/>
          <w:bCs/>
          <w:color w:val="231F20"/>
          <w:spacing w:val="-3"/>
          <w:sz w:val="24"/>
          <w:szCs w:val="24"/>
        </w:rPr>
        <w:t xml:space="preserve">Validity </w:t>
      </w:r>
      <w:r w:rsidRPr="00DD4B92">
        <w:rPr>
          <w:rFonts w:ascii="Times New Roman" w:eastAsia="Times New Roman" w:hAnsi="Times New Roman" w:cs="Times New Roman"/>
          <w:bCs/>
          <w:color w:val="231F20"/>
          <w:sz w:val="24"/>
          <w:szCs w:val="24"/>
        </w:rPr>
        <w:t>of</w:t>
      </w:r>
      <w:bookmarkEnd w:id="33"/>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7B86C3D9" w14:textId="77777777" w:rsidR="00437248" w:rsidRPr="00DD4B92" w:rsidRDefault="00437248" w:rsidP="00DD4B92">
      <w:pPr>
        <w:widowControl w:val="0"/>
        <w:numPr>
          <w:ilvl w:val="1"/>
          <w:numId w:val="38"/>
        </w:numPr>
        <w:tabs>
          <w:tab w:val="left" w:pos="1413"/>
          <w:tab w:val="left" w:pos="1414"/>
        </w:tabs>
        <w:autoSpaceDE w:val="0"/>
        <w:autoSpaceDN w:val="0"/>
        <w:spacing w:before="246" w:after="0" w:line="230" w:lineRule="auto"/>
        <w:ind w:left="1350" w:right="845"/>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shall remain valid for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pacing w:val="-4"/>
          <w:sz w:val="24"/>
          <w:szCs w:val="24"/>
        </w:rPr>
        <w:t xml:space="preserve">Validity </w:t>
      </w:r>
      <w:r w:rsidRPr="00DD4B92">
        <w:rPr>
          <w:rFonts w:ascii="Times New Roman" w:eastAsia="Times New Roman" w:hAnsi="Times New Roman" w:cs="Times New Roman"/>
          <w:bCs/>
          <w:color w:val="231F20"/>
          <w:sz w:val="24"/>
          <w:szCs w:val="24"/>
        </w:rPr>
        <w:t xml:space="preserve">period speciﬁed in the TDS.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pacing w:val="-4"/>
          <w:sz w:val="24"/>
          <w:szCs w:val="24"/>
        </w:rPr>
        <w:t xml:space="preserve">Validity </w:t>
      </w:r>
      <w:r w:rsidRPr="00DD4B92">
        <w:rPr>
          <w:rFonts w:ascii="Times New Roman" w:eastAsia="Times New Roman" w:hAnsi="Times New Roman" w:cs="Times New Roman"/>
          <w:bCs/>
          <w:color w:val="231F20"/>
          <w:sz w:val="24"/>
          <w:szCs w:val="24"/>
        </w:rPr>
        <w:t xml:space="preserve">period starts from the date ﬁxed for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submission deadline date (as prescribed by the Procuring Entity per ITT 24.1). A Tender valid for a shorter period shall be rejected by the Procuring Entity as non-responsive.</w:t>
      </w:r>
    </w:p>
    <w:p w14:paraId="7C146506" w14:textId="77777777" w:rsidR="00437248" w:rsidRPr="00DD4B92" w:rsidRDefault="00437248" w:rsidP="00DD4B92">
      <w:pPr>
        <w:widowControl w:val="0"/>
        <w:numPr>
          <w:ilvl w:val="1"/>
          <w:numId w:val="38"/>
        </w:numPr>
        <w:tabs>
          <w:tab w:val="left" w:pos="1413"/>
          <w:tab w:val="left" w:pos="1414"/>
        </w:tabs>
        <w:autoSpaceDE w:val="0"/>
        <w:autoSpaceDN w:val="0"/>
        <w:spacing w:before="246" w:after="0" w:line="230" w:lineRule="auto"/>
        <w:ind w:left="1350" w:right="845"/>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 exceptional circumstances, before the expiration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validity period, the Procuring Entity may request Tenderers to extend the period of validity of their Tenders. The request and the responses shall be made in writing. If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is requested per ITT20, it shall also be extended for a corresponding period. A Tenderer may refuse the request without forfeiting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A Tenderer granting the request shall not be required or permitted to modify its </w:t>
      </w:r>
      <w:r w:rsidRPr="00DD4B92">
        <w:rPr>
          <w:rFonts w:ascii="Times New Roman" w:eastAsia="Times New Roman" w:hAnsi="Times New Roman" w:cs="Times New Roman"/>
          <w:bCs/>
          <w:color w:val="231F20"/>
          <w:spacing w:val="-4"/>
          <w:sz w:val="24"/>
          <w:szCs w:val="24"/>
        </w:rPr>
        <w:t>Tender.</w:t>
      </w:r>
    </w:p>
    <w:p w14:paraId="35748780" w14:textId="77777777" w:rsidR="00437248" w:rsidRPr="00DD4B92" w:rsidRDefault="00437248" w:rsidP="00DD4B92">
      <w:pPr>
        <w:widowControl w:val="0"/>
        <w:numPr>
          <w:ilvl w:val="0"/>
          <w:numId w:val="38"/>
        </w:numPr>
        <w:tabs>
          <w:tab w:val="left" w:pos="1412"/>
          <w:tab w:val="left" w:pos="1413"/>
        </w:tabs>
        <w:autoSpaceDE w:val="0"/>
        <w:autoSpaceDN w:val="0"/>
        <w:spacing w:before="239" w:after="0" w:line="240" w:lineRule="auto"/>
        <w:ind w:left="1350" w:right="851"/>
        <w:jc w:val="both"/>
        <w:outlineLvl w:val="3"/>
        <w:rPr>
          <w:rFonts w:ascii="Times New Roman" w:eastAsia="Times New Roman" w:hAnsi="Times New Roman" w:cs="Times New Roman"/>
          <w:bCs/>
          <w:color w:val="231F20"/>
          <w:sz w:val="24"/>
          <w:szCs w:val="24"/>
        </w:rPr>
      </w:pPr>
      <w:bookmarkStart w:id="34" w:name="_TOC_250069"/>
      <w:r w:rsidRPr="00DD4B92">
        <w:rPr>
          <w:rFonts w:ascii="Times New Roman" w:eastAsia="Times New Roman" w:hAnsi="Times New Roman" w:cs="Times New Roman"/>
          <w:bCs/>
          <w:color w:val="231F20"/>
          <w:spacing w:val="-4"/>
          <w:sz w:val="24"/>
          <w:szCs w:val="24"/>
        </w:rPr>
        <w:t>Tender</w:t>
      </w:r>
      <w:bookmarkEnd w:id="34"/>
      <w:r w:rsidRPr="00DD4B92">
        <w:rPr>
          <w:rFonts w:ascii="Times New Roman" w:eastAsia="Times New Roman" w:hAnsi="Times New Roman" w:cs="Times New Roman"/>
          <w:bCs/>
          <w:color w:val="231F20"/>
          <w:spacing w:val="-4"/>
          <w:sz w:val="24"/>
          <w:szCs w:val="24"/>
        </w:rPr>
        <w:t xml:space="preserve"> </w:t>
      </w:r>
      <w:r w:rsidRPr="00DD4B92">
        <w:rPr>
          <w:rFonts w:ascii="Times New Roman" w:eastAsia="Times New Roman" w:hAnsi="Times New Roman" w:cs="Times New Roman"/>
          <w:bCs/>
          <w:color w:val="231F20"/>
          <w:sz w:val="24"/>
          <w:szCs w:val="24"/>
        </w:rPr>
        <w:t>Security</w:t>
      </w:r>
    </w:p>
    <w:p w14:paraId="527EF7C4" w14:textId="77777777" w:rsidR="00437248" w:rsidRPr="00DD4B92" w:rsidRDefault="00437248" w:rsidP="00DD4B92">
      <w:pPr>
        <w:widowControl w:val="0"/>
        <w:numPr>
          <w:ilvl w:val="1"/>
          <w:numId w:val="38"/>
        </w:numPr>
        <w:tabs>
          <w:tab w:val="left" w:pos="1413"/>
        </w:tabs>
        <w:autoSpaceDE w:val="0"/>
        <w:autoSpaceDN w:val="0"/>
        <w:spacing w:before="24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Tenderer shall furnish as part of its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either a Tender-Securing Declaration or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as speciﬁed in the TDS, in original form and, in the case of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Security, in the amount and currency speciﬁed in the TDS.</w:t>
      </w:r>
    </w:p>
    <w:p w14:paraId="6BF3F1DE" w14:textId="77777777" w:rsidR="00437248" w:rsidRPr="00DD4B92" w:rsidRDefault="00437248" w:rsidP="00DD4B92">
      <w:pPr>
        <w:widowControl w:val="0"/>
        <w:numPr>
          <w:ilvl w:val="1"/>
          <w:numId w:val="38"/>
        </w:numPr>
        <w:tabs>
          <w:tab w:val="left" w:pos="1413"/>
        </w:tabs>
        <w:autoSpaceDE w:val="0"/>
        <w:autoSpaceDN w:val="0"/>
        <w:spacing w:before="24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Tender Securing Declaration shall use the form included in Section </w:t>
      </w:r>
      <w:r w:rsidRPr="00DD4B92">
        <w:rPr>
          <w:rFonts w:ascii="Times New Roman" w:eastAsia="Times New Roman" w:hAnsi="Times New Roman" w:cs="Times New Roman"/>
          <w:bCs/>
          <w:color w:val="231F20"/>
          <w:spacing w:val="-10"/>
          <w:sz w:val="24"/>
          <w:szCs w:val="24"/>
        </w:rPr>
        <w:t xml:space="preserve">IV, </w:t>
      </w:r>
      <w:r w:rsidRPr="00DD4B92">
        <w:rPr>
          <w:rFonts w:ascii="Times New Roman" w:eastAsia="Times New Roman" w:hAnsi="Times New Roman" w:cs="Times New Roman"/>
          <w:bCs/>
          <w:color w:val="231F20"/>
          <w:sz w:val="24"/>
          <w:szCs w:val="24"/>
        </w:rPr>
        <w:t>Tendering Forms.</w:t>
      </w:r>
    </w:p>
    <w:p w14:paraId="0892BF6C" w14:textId="77777777" w:rsidR="00437248" w:rsidRPr="00DD4B92" w:rsidRDefault="00437248" w:rsidP="00DD4B92">
      <w:pPr>
        <w:widowControl w:val="0"/>
        <w:numPr>
          <w:ilvl w:val="1"/>
          <w:numId w:val="38"/>
        </w:numPr>
        <w:tabs>
          <w:tab w:val="left" w:pos="1413"/>
        </w:tabs>
        <w:autoSpaceDE w:val="0"/>
        <w:autoSpaceDN w:val="0"/>
        <w:spacing w:before="24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lastRenderedPageBreak/>
        <w:t xml:space="preserve">If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Security is speciﬁed under ITT 21.1, from a reputable source, and an eligible country and shall be in any of the following forms at the Tenderer's option:</w:t>
      </w:r>
    </w:p>
    <w:p w14:paraId="00C649C3" w14:textId="01C38704" w:rsidR="00437248" w:rsidRPr="00DD4B92" w:rsidRDefault="007C0A6D" w:rsidP="00DD4B92">
      <w:pPr>
        <w:widowControl w:val="0"/>
        <w:tabs>
          <w:tab w:val="left" w:pos="1413"/>
        </w:tabs>
        <w:autoSpaceDE w:val="0"/>
        <w:autoSpaceDN w:val="0"/>
        <w:spacing w:before="243" w:after="0" w:line="230" w:lineRule="auto"/>
        <w:ind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b/>
      </w:r>
      <w:r w:rsidR="00437248" w:rsidRPr="00DD4B92">
        <w:rPr>
          <w:rFonts w:ascii="Times New Roman" w:eastAsia="Times New Roman" w:hAnsi="Times New Roman" w:cs="Times New Roman"/>
          <w:bCs/>
          <w:color w:val="231F20"/>
          <w:sz w:val="24"/>
          <w:szCs w:val="24"/>
        </w:rPr>
        <w:t xml:space="preserve">In the case of a national competitive Bid </w:t>
      </w:r>
    </w:p>
    <w:p w14:paraId="520861CE" w14:textId="22A739BC" w:rsidR="00437248" w:rsidRPr="00DD4B92" w:rsidRDefault="007C0A6D" w:rsidP="00DD4B92">
      <w:pPr>
        <w:widowControl w:val="0"/>
        <w:tabs>
          <w:tab w:val="left" w:pos="1413"/>
        </w:tabs>
        <w:autoSpaceDE w:val="0"/>
        <w:autoSpaceDN w:val="0"/>
        <w:spacing w:before="243" w:after="0" w:line="230" w:lineRule="auto"/>
        <w:ind w:left="2160" w:right="848" w:hanging="216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b/>
      </w:r>
      <w:r w:rsidR="00437248" w:rsidRPr="00DD4B92">
        <w:rPr>
          <w:rFonts w:ascii="Times New Roman" w:eastAsia="Times New Roman" w:hAnsi="Times New Roman" w:cs="Times New Roman"/>
          <w:bCs/>
          <w:color w:val="231F20"/>
          <w:sz w:val="24"/>
          <w:szCs w:val="24"/>
        </w:rPr>
        <w:t>i)</w:t>
      </w:r>
      <w:r w:rsidR="00437248" w:rsidRPr="00DD4B92">
        <w:rPr>
          <w:rFonts w:ascii="Times New Roman" w:eastAsia="Times New Roman" w:hAnsi="Times New Roman" w:cs="Times New Roman"/>
          <w:bCs/>
          <w:color w:val="231F20"/>
          <w:sz w:val="24"/>
          <w:szCs w:val="24"/>
        </w:rPr>
        <w:tab/>
        <w:t>an unconditional bank guarantee issued by a bank acceptable to the Procuring entity;</w:t>
      </w:r>
    </w:p>
    <w:p w14:paraId="6F9DBE91" w14:textId="7157CB73" w:rsidR="00437248" w:rsidRPr="00DD4B92" w:rsidRDefault="007C0A6D" w:rsidP="00DD4B92">
      <w:pPr>
        <w:widowControl w:val="0"/>
        <w:tabs>
          <w:tab w:val="left" w:pos="1413"/>
        </w:tabs>
        <w:autoSpaceDE w:val="0"/>
        <w:autoSpaceDN w:val="0"/>
        <w:spacing w:before="243" w:after="0" w:line="230" w:lineRule="auto"/>
        <w:ind w:left="2160" w:right="848" w:hanging="216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b/>
      </w:r>
      <w:r w:rsidR="00437248" w:rsidRPr="00DD4B92">
        <w:rPr>
          <w:rFonts w:ascii="Times New Roman" w:eastAsia="Times New Roman" w:hAnsi="Times New Roman" w:cs="Times New Roman"/>
          <w:bCs/>
          <w:color w:val="231F20"/>
          <w:sz w:val="24"/>
          <w:szCs w:val="24"/>
        </w:rPr>
        <w:t>ii)</w:t>
      </w:r>
      <w:r w:rsidR="00437248" w:rsidRPr="00DD4B92">
        <w:rPr>
          <w:rFonts w:ascii="Times New Roman" w:eastAsia="Times New Roman" w:hAnsi="Times New Roman" w:cs="Times New Roman"/>
          <w:bCs/>
          <w:color w:val="231F20"/>
          <w:sz w:val="24"/>
          <w:szCs w:val="24"/>
        </w:rPr>
        <w:tab/>
        <w:t>an unconditional insurance bond issued by an insurance company registered and licensed by National Insurance Commission (NAICOM) and acceptable to the Procuring Entity; or</w:t>
      </w:r>
    </w:p>
    <w:p w14:paraId="11A4AC6D" w14:textId="19496591" w:rsidR="00437248" w:rsidRPr="00DD4B92" w:rsidRDefault="007C0A6D" w:rsidP="00DD4B92">
      <w:pPr>
        <w:widowControl w:val="0"/>
        <w:tabs>
          <w:tab w:val="left" w:pos="1413"/>
        </w:tabs>
        <w:autoSpaceDE w:val="0"/>
        <w:autoSpaceDN w:val="0"/>
        <w:spacing w:before="243" w:after="0" w:line="230" w:lineRule="auto"/>
        <w:ind w:left="216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I</w:t>
      </w:r>
      <w:r w:rsidR="00437248" w:rsidRPr="00DD4B92">
        <w:rPr>
          <w:rFonts w:ascii="Times New Roman" w:eastAsia="Times New Roman" w:hAnsi="Times New Roman" w:cs="Times New Roman"/>
          <w:bCs/>
          <w:color w:val="231F20"/>
          <w:sz w:val="24"/>
          <w:szCs w:val="24"/>
        </w:rPr>
        <w:t>n the case of an International Competitive bid, an unconditional bank guarantee issued by a bank is acceptable.</w:t>
      </w:r>
    </w:p>
    <w:p w14:paraId="75778CDD" w14:textId="77777777" w:rsidR="00437248" w:rsidRPr="00DD4B92" w:rsidRDefault="00437248" w:rsidP="00DD4B92">
      <w:pPr>
        <w:widowControl w:val="0"/>
        <w:numPr>
          <w:ilvl w:val="1"/>
          <w:numId w:val="38"/>
        </w:numPr>
        <w:tabs>
          <w:tab w:val="left" w:pos="1413"/>
        </w:tabs>
        <w:autoSpaceDE w:val="0"/>
        <w:autoSpaceDN w:val="0"/>
        <w:spacing w:before="242"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is speciﬁed under ITT 20.1, any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not accompanied by a substantially responsive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Security shall be rejected by the Procuring Entity as non-responsive.</w:t>
      </w:r>
    </w:p>
    <w:p w14:paraId="0663EE21" w14:textId="22323F51" w:rsidR="00437248" w:rsidRPr="00DD4B92" w:rsidRDefault="00437248" w:rsidP="00DD4B92">
      <w:pPr>
        <w:widowControl w:val="0"/>
        <w:numPr>
          <w:ilvl w:val="1"/>
          <w:numId w:val="38"/>
        </w:numPr>
        <w:tabs>
          <w:tab w:val="left" w:pos="1413"/>
        </w:tabs>
        <w:autoSpaceDE w:val="0"/>
        <w:autoSpaceDN w:val="0"/>
        <w:spacing w:before="242"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is speciﬁed under ITT 21.1,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of unsuccessful Tenderers shall be returned as promptly as possible upon the successful Tenderer's signing the contract and furnishing the Performance Security under ITT 46. The Procuring Entity shall also promptly return the tender security to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s where the procurement proceedings are terminated, all tenders were determined non-responsive or a </w:t>
      </w:r>
      <w:proofErr w:type="gramStart"/>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declines</w:t>
      </w:r>
      <w:proofErr w:type="gramEnd"/>
      <w:r w:rsidRPr="00DD4B92">
        <w:rPr>
          <w:rFonts w:ascii="Times New Roman" w:eastAsia="Times New Roman" w:hAnsi="Times New Roman" w:cs="Times New Roman"/>
          <w:bCs/>
          <w:color w:val="231F20"/>
          <w:sz w:val="24"/>
          <w:szCs w:val="24"/>
        </w:rPr>
        <w:t xml:space="preserve"> to extend the tender validity period.</w:t>
      </w:r>
    </w:p>
    <w:p w14:paraId="42B31492" w14:textId="77777777" w:rsidR="00437248" w:rsidRPr="00DD4B92" w:rsidRDefault="00437248" w:rsidP="00DD4B92">
      <w:pPr>
        <w:widowControl w:val="0"/>
        <w:numPr>
          <w:ilvl w:val="1"/>
          <w:numId w:val="38"/>
        </w:numPr>
        <w:tabs>
          <w:tab w:val="left" w:pos="1413"/>
        </w:tabs>
        <w:autoSpaceDE w:val="0"/>
        <w:autoSpaceDN w:val="0"/>
        <w:spacing w:before="242"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Security of the successful Tenderer shall be returned as promptly as possible once the successful Tenderer has signed the Contract and furnished the required Performance Security.</w:t>
      </w:r>
    </w:p>
    <w:p w14:paraId="6B2901CC" w14:textId="77777777" w:rsidR="00437248" w:rsidRPr="00DD4B92" w:rsidRDefault="00437248" w:rsidP="00DD4B92">
      <w:pPr>
        <w:widowControl w:val="0"/>
        <w:numPr>
          <w:ilvl w:val="1"/>
          <w:numId w:val="38"/>
        </w:numPr>
        <w:tabs>
          <w:tab w:val="left" w:pos="1413"/>
        </w:tabs>
        <w:autoSpaceDE w:val="0"/>
        <w:autoSpaceDN w:val="0"/>
        <w:spacing w:before="242"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Security may be forfeited or the Tender-Securing Declaration executed:</w:t>
      </w:r>
    </w:p>
    <w:p w14:paraId="1F36EA5E" w14:textId="77777777" w:rsidR="00437248" w:rsidRPr="00DD4B92" w:rsidRDefault="00437248" w:rsidP="00DD4B92">
      <w:pPr>
        <w:widowControl w:val="0"/>
        <w:numPr>
          <w:ilvl w:val="1"/>
          <w:numId w:val="39"/>
        </w:numPr>
        <w:tabs>
          <w:tab w:val="left" w:pos="1832"/>
          <w:tab w:val="left" w:pos="1833"/>
        </w:tabs>
        <w:autoSpaceDE w:val="0"/>
        <w:autoSpaceDN w:val="0"/>
        <w:spacing w:before="121"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 Tenderer withdraw sits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during the period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validity speciﬁed by the Tenderer in the Form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or any extension there provided by the Tenderer; or</w:t>
      </w:r>
    </w:p>
    <w:p w14:paraId="18C9EA59" w14:textId="77777777" w:rsidR="00437248" w:rsidRPr="00DD4B92" w:rsidRDefault="00437248" w:rsidP="00DD4B92">
      <w:pPr>
        <w:widowControl w:val="0"/>
        <w:numPr>
          <w:ilvl w:val="1"/>
          <w:numId w:val="39"/>
        </w:numPr>
        <w:tabs>
          <w:tab w:val="left" w:pos="1832"/>
          <w:tab w:val="left" w:pos="1833"/>
        </w:tabs>
        <w:autoSpaceDE w:val="0"/>
        <w:autoSpaceDN w:val="0"/>
        <w:spacing w:before="115"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if the successful Tenderer fails to:</w:t>
      </w:r>
    </w:p>
    <w:p w14:paraId="153015C7" w14:textId="77777777" w:rsidR="00437248" w:rsidRPr="00DD4B92" w:rsidRDefault="00437248" w:rsidP="00DD4B92">
      <w:pPr>
        <w:widowControl w:val="0"/>
        <w:numPr>
          <w:ilvl w:val="1"/>
          <w:numId w:val="39"/>
        </w:numPr>
        <w:tabs>
          <w:tab w:val="left" w:pos="2289"/>
          <w:tab w:val="left" w:pos="2290"/>
        </w:tabs>
        <w:autoSpaceDE w:val="0"/>
        <w:autoSpaceDN w:val="0"/>
        <w:spacing w:before="113"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Sign the Contract per ITT 46; or</w:t>
      </w:r>
    </w:p>
    <w:p w14:paraId="70C024AB" w14:textId="77777777" w:rsidR="00437248" w:rsidRPr="00DD4B92" w:rsidRDefault="00437248" w:rsidP="00DD4B92">
      <w:pPr>
        <w:widowControl w:val="0"/>
        <w:numPr>
          <w:ilvl w:val="1"/>
          <w:numId w:val="39"/>
        </w:numPr>
        <w:tabs>
          <w:tab w:val="left" w:pos="2289"/>
          <w:tab w:val="left" w:pos="2290"/>
        </w:tabs>
        <w:autoSpaceDE w:val="0"/>
        <w:autoSpaceDN w:val="0"/>
        <w:spacing w:before="112"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Furnish performance security per ITT 47.</w:t>
      </w:r>
    </w:p>
    <w:p w14:paraId="164BA8DD" w14:textId="77777777" w:rsidR="00437248" w:rsidRPr="00DD4B92" w:rsidRDefault="00437248" w:rsidP="00DD4B92">
      <w:pPr>
        <w:widowControl w:val="0"/>
        <w:tabs>
          <w:tab w:val="left" w:pos="2289"/>
          <w:tab w:val="left" w:pos="2290"/>
        </w:tabs>
        <w:autoSpaceDE w:val="0"/>
        <w:autoSpaceDN w:val="0"/>
        <w:spacing w:before="112" w:after="0" w:line="240" w:lineRule="auto"/>
        <w:ind w:left="1350"/>
        <w:jc w:val="both"/>
        <w:rPr>
          <w:rFonts w:ascii="Times New Roman" w:eastAsia="Times New Roman" w:hAnsi="Times New Roman" w:cs="Times New Roman"/>
          <w:bCs/>
          <w:sz w:val="24"/>
          <w:szCs w:val="24"/>
        </w:rPr>
      </w:pPr>
    </w:p>
    <w:p w14:paraId="6F99D9C2" w14:textId="77777777" w:rsidR="00437248" w:rsidRPr="00DD4B92" w:rsidRDefault="00437248" w:rsidP="00DD4B92">
      <w:pPr>
        <w:widowControl w:val="0"/>
        <w:numPr>
          <w:ilvl w:val="1"/>
          <w:numId w:val="38"/>
        </w:numPr>
        <w:tabs>
          <w:tab w:val="left" w:pos="1413"/>
        </w:tabs>
        <w:autoSpaceDE w:val="0"/>
        <w:autoSpaceDN w:val="0"/>
        <w:spacing w:before="1"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Where a tender securing declaration is executed, the Procuring Entity shall recommend to the BPP that BPP debars the Tenderer from participating in public procurement as provided in the </w:t>
      </w:r>
      <w:r w:rsidRPr="00DD4B92">
        <w:rPr>
          <w:rFonts w:ascii="Times New Roman" w:eastAsia="Times New Roman" w:hAnsi="Times New Roman" w:cs="Times New Roman"/>
          <w:bCs/>
          <w:color w:val="231F20"/>
          <w:spacing w:val="-4"/>
          <w:sz w:val="24"/>
          <w:szCs w:val="24"/>
        </w:rPr>
        <w:t>law.</w:t>
      </w:r>
    </w:p>
    <w:p w14:paraId="7C43DF82" w14:textId="77777777" w:rsidR="00437248" w:rsidRPr="00DD4B92" w:rsidRDefault="00437248" w:rsidP="00DD4B92">
      <w:pPr>
        <w:widowControl w:val="0"/>
        <w:tabs>
          <w:tab w:val="left" w:pos="1413"/>
        </w:tabs>
        <w:autoSpaceDE w:val="0"/>
        <w:autoSpaceDN w:val="0"/>
        <w:spacing w:before="1" w:after="0" w:line="230" w:lineRule="auto"/>
        <w:ind w:left="1350" w:right="851"/>
        <w:jc w:val="both"/>
        <w:rPr>
          <w:rFonts w:ascii="Times New Roman" w:eastAsia="Times New Roman" w:hAnsi="Times New Roman" w:cs="Times New Roman"/>
          <w:bCs/>
          <w:color w:val="231F20"/>
          <w:sz w:val="24"/>
          <w:szCs w:val="24"/>
        </w:rPr>
      </w:pPr>
    </w:p>
    <w:p w14:paraId="52E27E21" w14:textId="77777777" w:rsidR="00437248" w:rsidRPr="00DD4B92" w:rsidRDefault="00437248" w:rsidP="00DD4B92">
      <w:pPr>
        <w:widowControl w:val="0"/>
        <w:numPr>
          <w:ilvl w:val="1"/>
          <w:numId w:val="38"/>
        </w:numPr>
        <w:tabs>
          <w:tab w:val="left" w:pos="1413"/>
        </w:tabs>
        <w:autoSpaceDE w:val="0"/>
        <w:autoSpaceDN w:val="0"/>
        <w:spacing w:before="1"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or Tender-Securing Declaration of a JV must be in the name of the JV that submits the </w:t>
      </w:r>
      <w:r w:rsidRPr="00DD4B92">
        <w:rPr>
          <w:rFonts w:ascii="Times New Roman" w:eastAsia="Times New Roman" w:hAnsi="Times New Roman" w:cs="Times New Roman"/>
          <w:bCs/>
          <w:color w:val="231F20"/>
          <w:spacing w:val="-5"/>
          <w:sz w:val="24"/>
          <w:szCs w:val="24"/>
        </w:rPr>
        <w:t xml:space="preserve">Tender. </w:t>
      </w:r>
      <w:r w:rsidRPr="00DD4B92">
        <w:rPr>
          <w:rFonts w:ascii="Times New Roman" w:eastAsia="Times New Roman" w:hAnsi="Times New Roman" w:cs="Times New Roman"/>
          <w:bCs/>
          <w:color w:val="231F20"/>
          <w:sz w:val="24"/>
          <w:szCs w:val="24"/>
        </w:rPr>
        <w:t xml:space="preserve">If the JV has not been legally </w:t>
      </w:r>
      <w:r w:rsidRPr="00DD4B92">
        <w:rPr>
          <w:rFonts w:ascii="Times New Roman" w:eastAsia="Times New Roman" w:hAnsi="Times New Roman" w:cs="Times New Roman"/>
          <w:bCs/>
          <w:color w:val="231F20"/>
          <w:sz w:val="24"/>
          <w:szCs w:val="24"/>
        </w:rPr>
        <w:lastRenderedPageBreak/>
        <w:t xml:space="preserve">constituted into a legally enforceable JV at the time of Tendering,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security or Tender-Securing Declaration shall be in the names of all future members as named in the Form of intent referred to in ITT 4.1 and ITT 13.2.</w:t>
      </w:r>
    </w:p>
    <w:p w14:paraId="560D9439" w14:textId="04558C61" w:rsidR="00437248" w:rsidRPr="00DD4B92" w:rsidRDefault="00437248" w:rsidP="00DD4B92">
      <w:pPr>
        <w:widowControl w:val="0"/>
        <w:numPr>
          <w:ilvl w:val="1"/>
          <w:numId w:val="38"/>
        </w:numPr>
        <w:tabs>
          <w:tab w:val="left" w:pos="1441"/>
        </w:tabs>
        <w:autoSpaceDE w:val="0"/>
        <w:autoSpaceDN w:val="0"/>
        <w:spacing w:before="239" w:after="0" w:line="24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shall not issue a tender security to guarantee itself.</w:t>
      </w:r>
    </w:p>
    <w:p w14:paraId="61FC3F8C" w14:textId="77777777" w:rsidR="00437248" w:rsidRPr="00DD4B92" w:rsidRDefault="00437248" w:rsidP="00DD4B92">
      <w:pPr>
        <w:widowControl w:val="0"/>
        <w:numPr>
          <w:ilvl w:val="0"/>
          <w:numId w:val="38"/>
        </w:numPr>
        <w:tabs>
          <w:tab w:val="left" w:pos="1419"/>
          <w:tab w:val="left" w:pos="1420"/>
        </w:tabs>
        <w:autoSpaceDE w:val="0"/>
        <w:autoSpaceDN w:val="0"/>
        <w:spacing w:before="234" w:after="0" w:line="240" w:lineRule="auto"/>
        <w:ind w:left="1350" w:right="851"/>
        <w:jc w:val="both"/>
        <w:outlineLvl w:val="3"/>
        <w:rPr>
          <w:rFonts w:ascii="Times New Roman" w:eastAsia="Times New Roman" w:hAnsi="Times New Roman" w:cs="Times New Roman"/>
          <w:bCs/>
          <w:color w:val="231F20"/>
          <w:sz w:val="24"/>
          <w:szCs w:val="24"/>
        </w:rPr>
      </w:pPr>
      <w:bookmarkStart w:id="35" w:name="_TOC_250068"/>
      <w:r w:rsidRPr="00DD4B92">
        <w:rPr>
          <w:rFonts w:ascii="Times New Roman" w:eastAsia="Times New Roman" w:hAnsi="Times New Roman" w:cs="Times New Roman"/>
          <w:bCs/>
          <w:color w:val="231F20"/>
          <w:sz w:val="24"/>
          <w:szCs w:val="24"/>
        </w:rPr>
        <w:t>Format and Signing of</w:t>
      </w:r>
      <w:bookmarkEnd w:id="35"/>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4"/>
          <w:sz w:val="24"/>
          <w:szCs w:val="24"/>
        </w:rPr>
        <w:t>Tender</w:t>
      </w:r>
    </w:p>
    <w:p w14:paraId="251ECCD5" w14:textId="77777777" w:rsidR="00437248" w:rsidRPr="00DD4B92" w:rsidRDefault="00437248" w:rsidP="00DD4B92">
      <w:pPr>
        <w:widowControl w:val="0"/>
        <w:numPr>
          <w:ilvl w:val="1"/>
          <w:numId w:val="38"/>
        </w:numPr>
        <w:tabs>
          <w:tab w:val="left" w:pos="1420"/>
        </w:tabs>
        <w:autoSpaceDE w:val="0"/>
        <w:autoSpaceDN w:val="0"/>
        <w:spacing w:before="24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Tenderer shall prepare one original of the documents comprising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as described in ITT 13, bound with the volume containing the Form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and marked “Original. “In addition, the Tenderer shall submit copies of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in the number speciﬁed in the TDS, and marked as “Copies. “In the event of a discrepancy between them, the original shall prevail.</w:t>
      </w:r>
    </w:p>
    <w:p w14:paraId="29A4BB3B" w14:textId="77777777" w:rsidR="00437248" w:rsidRPr="00DD4B92" w:rsidRDefault="00437248" w:rsidP="00DD4B92">
      <w:pPr>
        <w:widowControl w:val="0"/>
        <w:numPr>
          <w:ilvl w:val="1"/>
          <w:numId w:val="38"/>
        </w:numPr>
        <w:tabs>
          <w:tab w:val="left" w:pos="1420"/>
        </w:tabs>
        <w:autoSpaceDE w:val="0"/>
        <w:autoSpaceDN w:val="0"/>
        <w:spacing w:before="246"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Tenderers shall mark as “CONFIDENTIAL “information in their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that is conﬁdential to their business. This may include proprietary information, trade secrets, or commercial or ﬁnancially sensitive information.</w:t>
      </w:r>
    </w:p>
    <w:p w14:paraId="2FAF9496" w14:textId="77777777" w:rsidR="00437248" w:rsidRPr="00DD4B92" w:rsidRDefault="00437248" w:rsidP="00DD4B92">
      <w:pPr>
        <w:widowControl w:val="0"/>
        <w:numPr>
          <w:ilvl w:val="1"/>
          <w:numId w:val="38"/>
        </w:numPr>
        <w:tabs>
          <w:tab w:val="left" w:pos="1420"/>
        </w:tabs>
        <w:autoSpaceDE w:val="0"/>
        <w:autoSpaceDN w:val="0"/>
        <w:spacing w:before="246"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original and all copies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shall be typed or written in indelible ink and shall be signed by a person or persons duly authorized to sign on behalf of the </w:t>
      </w:r>
      <w:r w:rsidRPr="00DD4B92">
        <w:rPr>
          <w:rFonts w:ascii="Times New Roman" w:eastAsia="Times New Roman" w:hAnsi="Times New Roman" w:cs="Times New Roman"/>
          <w:bCs/>
          <w:color w:val="231F20"/>
          <w:spacing w:val="-4"/>
          <w:sz w:val="24"/>
          <w:szCs w:val="24"/>
        </w:rPr>
        <w:t xml:space="preserve">Tenderer. </w:t>
      </w:r>
      <w:r w:rsidRPr="00DD4B92">
        <w:rPr>
          <w:rFonts w:ascii="Times New Roman" w:eastAsia="Times New Roman" w:hAnsi="Times New Roman" w:cs="Times New Roman"/>
          <w:bCs/>
          <w:color w:val="231F20"/>
          <w:sz w:val="24"/>
          <w:szCs w:val="24"/>
        </w:rPr>
        <w:t xml:space="preserve">This authorization shall consist of a written conﬁrmation as speciﬁed in the TDS and shall be attached to the </w:t>
      </w:r>
      <w:r w:rsidRPr="00DD4B92">
        <w:rPr>
          <w:rFonts w:ascii="Times New Roman" w:eastAsia="Times New Roman" w:hAnsi="Times New Roman" w:cs="Times New Roman"/>
          <w:bCs/>
          <w:color w:val="231F20"/>
          <w:spacing w:val="-5"/>
          <w:sz w:val="24"/>
          <w:szCs w:val="24"/>
        </w:rPr>
        <w:t xml:space="preserve">Tender. </w:t>
      </w:r>
      <w:r w:rsidRPr="00DD4B92">
        <w:rPr>
          <w:rFonts w:ascii="Times New Roman" w:eastAsia="Times New Roman" w:hAnsi="Times New Roman" w:cs="Times New Roman"/>
          <w:bCs/>
          <w:color w:val="231F20"/>
          <w:sz w:val="24"/>
          <w:szCs w:val="24"/>
        </w:rPr>
        <w:t xml:space="preserve">The name and position held by each person signing the authorization must be typed or printed below the signature. All pages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where entries or amendments have been made shall be signed or initialed by the person signing the </w:t>
      </w:r>
      <w:r w:rsidRPr="00DD4B92">
        <w:rPr>
          <w:rFonts w:ascii="Times New Roman" w:eastAsia="Times New Roman" w:hAnsi="Times New Roman" w:cs="Times New Roman"/>
          <w:bCs/>
          <w:color w:val="231F20"/>
          <w:spacing w:val="-5"/>
          <w:sz w:val="24"/>
          <w:szCs w:val="24"/>
        </w:rPr>
        <w:t>Tender.</w:t>
      </w:r>
    </w:p>
    <w:p w14:paraId="7DE40346" w14:textId="77777777" w:rsidR="00437248" w:rsidRPr="00DD4B92" w:rsidRDefault="00437248" w:rsidP="00DD4B92">
      <w:pPr>
        <w:widowControl w:val="0"/>
        <w:numPr>
          <w:ilvl w:val="1"/>
          <w:numId w:val="38"/>
        </w:numPr>
        <w:tabs>
          <w:tab w:val="left" w:pos="1419"/>
        </w:tabs>
        <w:autoSpaceDE w:val="0"/>
        <w:autoSpaceDN w:val="0"/>
        <w:spacing w:before="247"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 case the Tenderer is a </w:t>
      </w:r>
      <w:r w:rsidRPr="00DD4B92">
        <w:rPr>
          <w:rFonts w:ascii="Times New Roman" w:eastAsia="Times New Roman" w:hAnsi="Times New Roman" w:cs="Times New Roman"/>
          <w:bCs/>
          <w:color w:val="231F20"/>
          <w:spacing w:val="-10"/>
          <w:sz w:val="24"/>
          <w:szCs w:val="24"/>
        </w:rPr>
        <w:t xml:space="preserve">JV, </w:t>
      </w: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shall be signed by an authorized representative of the JV on behalf of the </w:t>
      </w:r>
      <w:r w:rsidRPr="00DD4B92">
        <w:rPr>
          <w:rFonts w:ascii="Times New Roman" w:eastAsia="Times New Roman" w:hAnsi="Times New Roman" w:cs="Times New Roman"/>
          <w:bCs/>
          <w:color w:val="231F20"/>
          <w:spacing w:val="-10"/>
          <w:sz w:val="24"/>
          <w:szCs w:val="24"/>
        </w:rPr>
        <w:t xml:space="preserve">JV, </w:t>
      </w:r>
      <w:r w:rsidRPr="00DD4B92">
        <w:rPr>
          <w:rFonts w:ascii="Times New Roman" w:eastAsia="Times New Roman" w:hAnsi="Times New Roman" w:cs="Times New Roman"/>
          <w:bCs/>
          <w:color w:val="231F20"/>
          <w:sz w:val="24"/>
          <w:szCs w:val="24"/>
        </w:rPr>
        <w:t>and be legally binding on all the members as evidenced by a power of attorney signed by their legally authorized representatives.</w:t>
      </w:r>
    </w:p>
    <w:p w14:paraId="2F5E8AE5" w14:textId="77777777" w:rsidR="00437248" w:rsidRPr="00DD4B92" w:rsidRDefault="00437248" w:rsidP="00DD4B92">
      <w:pPr>
        <w:widowControl w:val="0"/>
        <w:numPr>
          <w:ilvl w:val="1"/>
          <w:numId w:val="38"/>
        </w:numPr>
        <w:tabs>
          <w:tab w:val="left" w:pos="1419"/>
        </w:tabs>
        <w:autoSpaceDE w:val="0"/>
        <w:autoSpaceDN w:val="0"/>
        <w:spacing w:before="246"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Any inter-lineation, erasures, or overwriting shall be valid only if they are signed or initialed by the person signing the </w:t>
      </w:r>
      <w:r w:rsidRPr="00DD4B92">
        <w:rPr>
          <w:rFonts w:ascii="Times New Roman" w:eastAsia="Times New Roman" w:hAnsi="Times New Roman" w:cs="Times New Roman"/>
          <w:bCs/>
          <w:color w:val="231F20"/>
          <w:spacing w:val="-5"/>
          <w:sz w:val="24"/>
          <w:szCs w:val="24"/>
        </w:rPr>
        <w:t>Tender.</w:t>
      </w:r>
    </w:p>
    <w:p w14:paraId="59032D69" w14:textId="77777777" w:rsidR="00437248" w:rsidRPr="00DD4B92" w:rsidRDefault="00437248" w:rsidP="00DD4B92">
      <w:pPr>
        <w:widowControl w:val="0"/>
        <w:tabs>
          <w:tab w:val="left" w:pos="1451"/>
        </w:tabs>
        <w:autoSpaceDE w:val="0"/>
        <w:autoSpaceDN w:val="0"/>
        <w:spacing w:before="237" w:after="0" w:line="240" w:lineRule="auto"/>
        <w:ind w:left="1350"/>
        <w:jc w:val="both"/>
        <w:outlineLvl w:val="3"/>
        <w:rPr>
          <w:rFonts w:ascii="Times New Roman" w:eastAsia="Times New Roman" w:hAnsi="Times New Roman" w:cs="Times New Roman"/>
          <w:bCs/>
          <w:sz w:val="24"/>
          <w:szCs w:val="24"/>
        </w:rPr>
      </w:pPr>
      <w:bookmarkStart w:id="36" w:name="_TOC_250067"/>
      <w:r w:rsidRPr="00DD4B92">
        <w:rPr>
          <w:rFonts w:ascii="Times New Roman" w:eastAsia="Times New Roman" w:hAnsi="Times New Roman" w:cs="Times New Roman"/>
          <w:bCs/>
          <w:color w:val="231F20"/>
          <w:sz w:val="24"/>
          <w:szCs w:val="24"/>
        </w:rPr>
        <w:t>D.</w:t>
      </w:r>
      <w:r w:rsidRPr="00DD4B92">
        <w:rPr>
          <w:rFonts w:ascii="Times New Roman" w:eastAsia="Times New Roman" w:hAnsi="Times New Roman" w:cs="Times New Roman"/>
          <w:bCs/>
          <w:color w:val="231F20"/>
          <w:sz w:val="24"/>
          <w:szCs w:val="24"/>
        </w:rPr>
        <w:tab/>
        <w:t>Submission and Opening of</w:t>
      </w:r>
      <w:bookmarkEnd w:id="36"/>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69F1F427" w14:textId="77777777" w:rsidR="00437248" w:rsidRPr="00DD4B92" w:rsidRDefault="00437248" w:rsidP="00DD4B92">
      <w:pPr>
        <w:widowControl w:val="0"/>
        <w:numPr>
          <w:ilvl w:val="0"/>
          <w:numId w:val="38"/>
        </w:numPr>
        <w:tabs>
          <w:tab w:val="left" w:pos="1418"/>
          <w:tab w:val="left" w:pos="1419"/>
        </w:tabs>
        <w:autoSpaceDE w:val="0"/>
        <w:autoSpaceDN w:val="0"/>
        <w:spacing w:before="234" w:after="0" w:line="240" w:lineRule="auto"/>
        <w:ind w:left="1350" w:rightChars="851" w:right="1872"/>
        <w:jc w:val="both"/>
        <w:outlineLvl w:val="3"/>
        <w:rPr>
          <w:rFonts w:ascii="Times New Roman" w:eastAsia="Times New Roman" w:hAnsi="Times New Roman" w:cs="Times New Roman"/>
          <w:bCs/>
          <w:color w:val="231F20"/>
          <w:sz w:val="24"/>
          <w:szCs w:val="24"/>
        </w:rPr>
      </w:pPr>
      <w:bookmarkStart w:id="37" w:name="_TOC_250066"/>
      <w:r w:rsidRPr="00DD4B92">
        <w:rPr>
          <w:rFonts w:ascii="Times New Roman" w:eastAsia="Times New Roman" w:hAnsi="Times New Roman" w:cs="Times New Roman"/>
          <w:bCs/>
          <w:color w:val="231F20"/>
          <w:sz w:val="24"/>
          <w:szCs w:val="24"/>
        </w:rPr>
        <w:t>Sealing and Marking of</w:t>
      </w:r>
      <w:bookmarkEnd w:id="37"/>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0230624D" w14:textId="047B9F23" w:rsidR="00437248" w:rsidRPr="00DD4B92" w:rsidRDefault="00437248" w:rsidP="00DD4B92">
      <w:pPr>
        <w:widowControl w:val="0"/>
        <w:numPr>
          <w:ilvl w:val="1"/>
          <w:numId w:val="38"/>
        </w:numPr>
        <w:tabs>
          <w:tab w:val="left" w:pos="1419"/>
        </w:tabs>
        <w:autoSpaceDE w:val="0"/>
        <w:autoSpaceDN w:val="0"/>
        <w:spacing w:before="243" w:after="0" w:line="230" w:lineRule="auto"/>
        <w:ind w:left="1350" w:rightChars="851" w:right="1872"/>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Depending on the sizes or quantities or weight of the tender documents, 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may use an envelope, package, or container. The Tenderer shall deliver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in a single sealed envelope, or a single sealed package, or in a single sealed container bearing the name and Reference number of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addressed to the Procuring Entity and a warning not to open before the time and date for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opening date. Within the </w:t>
      </w:r>
      <w:r w:rsidRPr="00DD4B92">
        <w:rPr>
          <w:rFonts w:ascii="Times New Roman" w:eastAsia="Times New Roman" w:hAnsi="Times New Roman" w:cs="Times New Roman"/>
          <w:bCs/>
          <w:color w:val="231F20"/>
          <w:sz w:val="24"/>
          <w:szCs w:val="24"/>
        </w:rPr>
        <w:lastRenderedPageBreak/>
        <w:t>single envelope, package, or container, the Tenderer shall place the following separate, sealed envelopes:</w:t>
      </w:r>
    </w:p>
    <w:p w14:paraId="1537C731" w14:textId="77777777" w:rsidR="00437248" w:rsidRPr="00DD4B92" w:rsidRDefault="00437248" w:rsidP="00DD4B92">
      <w:pPr>
        <w:widowControl w:val="0"/>
        <w:numPr>
          <w:ilvl w:val="0"/>
          <w:numId w:val="40"/>
        </w:numPr>
        <w:tabs>
          <w:tab w:val="left" w:pos="1823"/>
          <w:tab w:val="left" w:pos="1824"/>
        </w:tabs>
        <w:autoSpaceDE w:val="0"/>
        <w:autoSpaceDN w:val="0"/>
        <w:spacing w:before="60"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 an envelope or package or container marked “ORIGINAL”, all documents comprising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as described in ITT</w:t>
      </w:r>
      <w:r w:rsidRPr="00DD4B92">
        <w:rPr>
          <w:rFonts w:ascii="Times New Roman" w:eastAsia="Times New Roman" w:hAnsi="Times New Roman" w:cs="Times New Roman"/>
          <w:bCs/>
          <w:color w:val="231F20"/>
          <w:spacing w:val="-3"/>
          <w:sz w:val="24"/>
          <w:szCs w:val="24"/>
        </w:rPr>
        <w:t xml:space="preserve">13; </w:t>
      </w:r>
      <w:r w:rsidRPr="00DD4B92">
        <w:rPr>
          <w:rFonts w:ascii="Times New Roman" w:eastAsia="Times New Roman" w:hAnsi="Times New Roman" w:cs="Times New Roman"/>
          <w:bCs/>
          <w:color w:val="231F20"/>
          <w:sz w:val="24"/>
          <w:szCs w:val="24"/>
        </w:rPr>
        <w:t>and</w:t>
      </w:r>
    </w:p>
    <w:p w14:paraId="17E16485" w14:textId="77777777" w:rsidR="00437248" w:rsidRPr="00DD4B92" w:rsidRDefault="00437248" w:rsidP="00DD4B92">
      <w:pPr>
        <w:widowControl w:val="0"/>
        <w:numPr>
          <w:ilvl w:val="0"/>
          <w:numId w:val="40"/>
        </w:numPr>
        <w:tabs>
          <w:tab w:val="left" w:pos="1823"/>
          <w:tab w:val="left" w:pos="1824"/>
        </w:tabs>
        <w:autoSpaceDE w:val="0"/>
        <w:autoSpaceDN w:val="0"/>
        <w:spacing w:before="60"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 an envelope or package or container marked “COPIES”, all required copies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and</w:t>
      </w:r>
    </w:p>
    <w:p w14:paraId="3CD9F1E5" w14:textId="77777777" w:rsidR="00437248" w:rsidRPr="00DD4B92" w:rsidRDefault="00437248" w:rsidP="00DD4B92">
      <w:pPr>
        <w:widowControl w:val="0"/>
        <w:numPr>
          <w:ilvl w:val="0"/>
          <w:numId w:val="40"/>
        </w:numPr>
        <w:tabs>
          <w:tab w:val="left" w:pos="1823"/>
          <w:tab w:val="left" w:pos="1824"/>
        </w:tabs>
        <w:autoSpaceDE w:val="0"/>
        <w:autoSpaceDN w:val="0"/>
        <w:spacing w:before="60"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alternative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are permitted per ITT15, and if relevant:</w:t>
      </w:r>
    </w:p>
    <w:p w14:paraId="1021C525" w14:textId="77777777" w:rsidR="00437248" w:rsidRPr="00DD4B92" w:rsidRDefault="00437248" w:rsidP="00DD4B92">
      <w:pPr>
        <w:widowControl w:val="0"/>
        <w:numPr>
          <w:ilvl w:val="0"/>
          <w:numId w:val="41"/>
        </w:numPr>
        <w:tabs>
          <w:tab w:val="left" w:pos="2258"/>
        </w:tabs>
        <w:autoSpaceDE w:val="0"/>
        <w:autoSpaceDN w:val="0"/>
        <w:spacing w:before="60" w:after="0" w:line="230" w:lineRule="auto"/>
        <w:ind w:left="1350" w:right="856"/>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in an envelope or package or container marked </w:t>
      </w:r>
      <w:r w:rsidRPr="00DD4B92">
        <w:rPr>
          <w:rFonts w:ascii="Times New Roman" w:eastAsia="Times New Roman" w:hAnsi="Times New Roman" w:cs="Times New Roman"/>
          <w:bCs/>
          <w:color w:val="231F20"/>
          <w:spacing w:val="-3"/>
          <w:sz w:val="24"/>
          <w:szCs w:val="24"/>
        </w:rPr>
        <w:t xml:space="preserve">“ORIGINAL–ALTERNATIVE </w:t>
      </w:r>
      <w:r w:rsidRPr="00DD4B92">
        <w:rPr>
          <w:rFonts w:ascii="Times New Roman" w:eastAsia="Times New Roman" w:hAnsi="Times New Roman" w:cs="Times New Roman"/>
          <w:bCs/>
          <w:color w:val="231F20"/>
          <w:sz w:val="24"/>
          <w:szCs w:val="24"/>
        </w:rPr>
        <w:t xml:space="preserve">TENDER”, the alternative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and</w:t>
      </w:r>
    </w:p>
    <w:p w14:paraId="7A94E5F1" w14:textId="77777777" w:rsidR="00437248" w:rsidRPr="00DD4B92" w:rsidRDefault="00437248" w:rsidP="00DD4B92">
      <w:pPr>
        <w:widowControl w:val="0"/>
        <w:numPr>
          <w:ilvl w:val="0"/>
          <w:numId w:val="41"/>
        </w:numPr>
        <w:tabs>
          <w:tab w:val="left" w:pos="2258"/>
        </w:tabs>
        <w:autoSpaceDE w:val="0"/>
        <w:autoSpaceDN w:val="0"/>
        <w:spacing w:before="60" w:after="0" w:line="230" w:lineRule="auto"/>
        <w:ind w:left="1350" w:right="851"/>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in the envelope or package or container marked “COPIES- </w:t>
      </w:r>
      <w:r w:rsidRPr="00DD4B92">
        <w:rPr>
          <w:rFonts w:ascii="Times New Roman" w:eastAsia="Times New Roman" w:hAnsi="Times New Roman" w:cs="Times New Roman"/>
          <w:bCs/>
          <w:color w:val="231F20"/>
          <w:spacing w:val="-5"/>
          <w:sz w:val="24"/>
          <w:szCs w:val="24"/>
        </w:rPr>
        <w:t xml:space="preserve">ALTERNATIVE </w:t>
      </w:r>
      <w:r w:rsidRPr="00DD4B92">
        <w:rPr>
          <w:rFonts w:ascii="Times New Roman" w:eastAsia="Times New Roman" w:hAnsi="Times New Roman" w:cs="Times New Roman"/>
          <w:bCs/>
          <w:color w:val="231F20"/>
          <w:sz w:val="24"/>
          <w:szCs w:val="24"/>
        </w:rPr>
        <w:t xml:space="preserve">TENDER”, all required copies of the alternative </w:t>
      </w:r>
      <w:r w:rsidRPr="00DD4B92">
        <w:rPr>
          <w:rFonts w:ascii="Times New Roman" w:eastAsia="Times New Roman" w:hAnsi="Times New Roman" w:cs="Times New Roman"/>
          <w:bCs/>
          <w:color w:val="231F20"/>
          <w:spacing w:val="-5"/>
          <w:sz w:val="24"/>
          <w:szCs w:val="24"/>
        </w:rPr>
        <w:t>Tender.</w:t>
      </w:r>
    </w:p>
    <w:p w14:paraId="3D465606" w14:textId="77777777" w:rsidR="00437248" w:rsidRPr="00DD4B92" w:rsidRDefault="00437248" w:rsidP="00DD4B92">
      <w:pPr>
        <w:widowControl w:val="0"/>
        <w:autoSpaceDE w:val="0"/>
        <w:autoSpaceDN w:val="0"/>
        <w:spacing w:before="237"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The inner envelopes or packages or containers shall:</w:t>
      </w:r>
    </w:p>
    <w:p w14:paraId="4E5EE73D" w14:textId="77777777" w:rsidR="00437248" w:rsidRPr="00DD4B92" w:rsidRDefault="00437248" w:rsidP="00DD4B92">
      <w:pPr>
        <w:widowControl w:val="0"/>
        <w:numPr>
          <w:ilvl w:val="0"/>
          <w:numId w:val="22"/>
        </w:numPr>
        <w:tabs>
          <w:tab w:val="left" w:pos="1822"/>
          <w:tab w:val="left" w:pos="1824"/>
        </w:tabs>
        <w:autoSpaceDE w:val="0"/>
        <w:autoSpaceDN w:val="0"/>
        <w:spacing w:before="63"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Bear the name and address of the Procuring </w:t>
      </w:r>
      <w:r w:rsidRPr="00DD4B92">
        <w:rPr>
          <w:rFonts w:ascii="Times New Roman" w:eastAsia="Times New Roman" w:hAnsi="Times New Roman" w:cs="Times New Roman"/>
          <w:bCs/>
          <w:color w:val="231F20"/>
          <w:spacing w:val="-3"/>
          <w:sz w:val="24"/>
          <w:szCs w:val="24"/>
        </w:rPr>
        <w:t>Entity.</w:t>
      </w:r>
    </w:p>
    <w:p w14:paraId="29D9FECE" w14:textId="5594A004" w:rsidR="00437248" w:rsidRPr="00DD4B92" w:rsidRDefault="00437248" w:rsidP="00DD4B92">
      <w:pPr>
        <w:widowControl w:val="0"/>
        <w:numPr>
          <w:ilvl w:val="0"/>
          <w:numId w:val="22"/>
        </w:numPr>
        <w:tabs>
          <w:tab w:val="left" w:pos="1822"/>
          <w:tab w:val="left" w:pos="1824"/>
        </w:tabs>
        <w:autoSpaceDE w:val="0"/>
        <w:autoSpaceDN w:val="0"/>
        <w:spacing w:before="64"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Bear the name and address of the Tenderer; and</w:t>
      </w:r>
    </w:p>
    <w:p w14:paraId="2B10F10A" w14:textId="77777777" w:rsidR="00437248" w:rsidRPr="00DD4B92" w:rsidRDefault="00437248" w:rsidP="00DD4B92">
      <w:pPr>
        <w:widowControl w:val="0"/>
        <w:numPr>
          <w:ilvl w:val="0"/>
          <w:numId w:val="22"/>
        </w:numPr>
        <w:tabs>
          <w:tab w:val="left" w:pos="1822"/>
          <w:tab w:val="left" w:pos="1823"/>
        </w:tabs>
        <w:autoSpaceDE w:val="0"/>
        <w:autoSpaceDN w:val="0"/>
        <w:spacing w:before="64"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Bear the name and Reference number of the </w:t>
      </w:r>
      <w:r w:rsidRPr="00DD4B92">
        <w:rPr>
          <w:rFonts w:ascii="Times New Roman" w:eastAsia="Times New Roman" w:hAnsi="Times New Roman" w:cs="Times New Roman"/>
          <w:bCs/>
          <w:color w:val="231F20"/>
          <w:spacing w:val="-5"/>
          <w:sz w:val="24"/>
          <w:szCs w:val="24"/>
        </w:rPr>
        <w:t>Tender.</w:t>
      </w:r>
    </w:p>
    <w:p w14:paraId="43FBDC0F" w14:textId="77777777" w:rsidR="00437248" w:rsidRPr="00DD4B92" w:rsidRDefault="00437248" w:rsidP="00DD4B92">
      <w:pPr>
        <w:widowControl w:val="0"/>
        <w:numPr>
          <w:ilvl w:val="1"/>
          <w:numId w:val="38"/>
        </w:numPr>
        <w:tabs>
          <w:tab w:val="left" w:pos="1418"/>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an envelope or package or container is not sealed and marked as required, the Procuring Entity will assume no responsibility for the misplacement or premature opening of the </w:t>
      </w:r>
      <w:r w:rsidRPr="00DD4B92">
        <w:rPr>
          <w:rFonts w:ascii="Times New Roman" w:eastAsia="Times New Roman" w:hAnsi="Times New Roman" w:cs="Times New Roman"/>
          <w:bCs/>
          <w:color w:val="231F20"/>
          <w:spacing w:val="-5"/>
          <w:sz w:val="24"/>
          <w:szCs w:val="24"/>
        </w:rPr>
        <w:t>Tender.</w:t>
      </w:r>
    </w:p>
    <w:p w14:paraId="3035F39B" w14:textId="77777777" w:rsidR="00437248" w:rsidRPr="00DD4B92" w:rsidRDefault="00437248" w:rsidP="00DD4B92">
      <w:pPr>
        <w:widowControl w:val="0"/>
        <w:numPr>
          <w:ilvl w:val="1"/>
          <w:numId w:val="38"/>
        </w:numPr>
        <w:tabs>
          <w:tab w:val="left" w:pos="1418"/>
        </w:tabs>
        <w:autoSpaceDE w:val="0"/>
        <w:autoSpaceDN w:val="0"/>
        <w:spacing w:before="242" w:after="0" w:line="24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pacing w:val="-5"/>
          <w:sz w:val="24"/>
          <w:szCs w:val="24"/>
        </w:rPr>
        <w:t xml:space="preserve">Tenders </w:t>
      </w:r>
      <w:r w:rsidRPr="00DD4B92">
        <w:rPr>
          <w:rFonts w:ascii="Times New Roman" w:eastAsia="Times New Roman" w:hAnsi="Times New Roman" w:cs="Times New Roman"/>
          <w:bCs/>
          <w:color w:val="231F20"/>
          <w:sz w:val="24"/>
          <w:szCs w:val="24"/>
        </w:rPr>
        <w:t xml:space="preserve">misplaced or opened prematurely will not be accepted. </w:t>
      </w:r>
    </w:p>
    <w:p w14:paraId="20CF5814" w14:textId="77777777" w:rsidR="00437248" w:rsidRPr="00DD4B92" w:rsidRDefault="00437248" w:rsidP="00DD4B92">
      <w:pPr>
        <w:widowControl w:val="0"/>
        <w:numPr>
          <w:ilvl w:val="0"/>
          <w:numId w:val="38"/>
        </w:numPr>
        <w:tabs>
          <w:tab w:val="left" w:pos="1423"/>
          <w:tab w:val="left" w:pos="1424"/>
        </w:tabs>
        <w:autoSpaceDE w:val="0"/>
        <w:autoSpaceDN w:val="0"/>
        <w:spacing w:before="251" w:after="0" w:line="240" w:lineRule="auto"/>
        <w:ind w:left="1350"/>
        <w:jc w:val="both"/>
        <w:outlineLvl w:val="3"/>
        <w:rPr>
          <w:rFonts w:ascii="Times New Roman" w:eastAsia="Times New Roman" w:hAnsi="Times New Roman" w:cs="Times New Roman"/>
          <w:bCs/>
          <w:color w:val="231F20"/>
          <w:sz w:val="24"/>
          <w:szCs w:val="24"/>
        </w:rPr>
      </w:pPr>
      <w:bookmarkStart w:id="38" w:name="_TOC_250065"/>
      <w:r w:rsidRPr="00DD4B92">
        <w:rPr>
          <w:rFonts w:ascii="Times New Roman" w:eastAsia="Times New Roman" w:hAnsi="Times New Roman" w:cs="Times New Roman"/>
          <w:bCs/>
          <w:color w:val="231F20"/>
          <w:sz w:val="24"/>
          <w:szCs w:val="24"/>
        </w:rPr>
        <w:t>Deadline for Submission of</w:t>
      </w:r>
      <w:bookmarkEnd w:id="38"/>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4D72B7C7" w14:textId="77777777" w:rsidR="00437248" w:rsidRPr="00DD4B92" w:rsidRDefault="00437248" w:rsidP="00DD4B92">
      <w:pPr>
        <w:widowControl w:val="0"/>
        <w:numPr>
          <w:ilvl w:val="1"/>
          <w:numId w:val="38"/>
        </w:numPr>
        <w:tabs>
          <w:tab w:val="left" w:pos="1424"/>
        </w:tabs>
        <w:autoSpaceDE w:val="0"/>
        <w:autoSpaceDN w:val="0"/>
        <w:spacing w:before="235" w:after="0" w:line="217" w:lineRule="exact"/>
        <w:ind w:left="1350" w:right="851"/>
        <w:jc w:val="both"/>
        <w:rPr>
          <w:rFonts w:ascii="Times New Roman" w:eastAsia="Times New Roman" w:hAnsi="Times New Roman" w:cs="Times New Roman"/>
          <w:bCs/>
          <w:color w:val="000000"/>
          <w:sz w:val="24"/>
          <w:szCs w:val="24"/>
        </w:rPr>
      </w:pPr>
      <w:r w:rsidRPr="00DD4B92">
        <w:rPr>
          <w:rFonts w:ascii="Times New Roman" w:eastAsia="Times New Roman" w:hAnsi="Times New Roman" w:cs="Times New Roman"/>
          <w:bCs/>
          <w:color w:val="000000"/>
          <w:spacing w:val="-3"/>
          <w:sz w:val="24"/>
          <w:szCs w:val="24"/>
        </w:rPr>
        <w:t xml:space="preserve">Tenders </w:t>
      </w:r>
      <w:r w:rsidRPr="00DD4B92">
        <w:rPr>
          <w:rFonts w:ascii="Times New Roman" w:eastAsia="Times New Roman" w:hAnsi="Times New Roman" w:cs="Times New Roman"/>
          <w:bCs/>
          <w:color w:val="000000"/>
          <w:sz w:val="24"/>
          <w:szCs w:val="24"/>
        </w:rPr>
        <w:t>must be received by the Procuring Entity at the address and no later than the date and time speciﬁed in the TDS. When so speciﬁed in the TDS, Tenderers shall have the option of submitting their Tenders electronically. Tenderers submitting Tenders electronically shall follow the electronic Tender submission procedures speciﬁed in the TDS.</w:t>
      </w:r>
    </w:p>
    <w:p w14:paraId="45013631" w14:textId="1E4E04E2" w:rsidR="00437248" w:rsidRPr="00DD4B92" w:rsidRDefault="00437248" w:rsidP="00DD4B92">
      <w:pPr>
        <w:widowControl w:val="0"/>
        <w:numPr>
          <w:ilvl w:val="1"/>
          <w:numId w:val="38"/>
        </w:numPr>
        <w:tabs>
          <w:tab w:val="left" w:pos="1424"/>
        </w:tabs>
        <w:autoSpaceDE w:val="0"/>
        <w:autoSpaceDN w:val="0"/>
        <w:spacing w:before="245"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w:t>
      </w:r>
      <w:r w:rsidRPr="00DD4B92">
        <w:rPr>
          <w:rFonts w:ascii="Times New Roman" w:eastAsia="Times New Roman" w:hAnsi="Times New Roman" w:cs="Times New Roman"/>
          <w:bCs/>
          <w:color w:val="231F20"/>
          <w:spacing w:val="-4"/>
          <w:sz w:val="24"/>
          <w:szCs w:val="24"/>
        </w:rPr>
        <w:t xml:space="preserve">may, </w:t>
      </w:r>
      <w:r w:rsidRPr="00DD4B92">
        <w:rPr>
          <w:rFonts w:ascii="Times New Roman" w:eastAsia="Times New Roman" w:hAnsi="Times New Roman" w:cs="Times New Roman"/>
          <w:bCs/>
          <w:color w:val="231F20"/>
          <w:sz w:val="24"/>
          <w:szCs w:val="24"/>
        </w:rPr>
        <w:t xml:space="preserve">at its discretion, extend the deadline for the submission of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by amending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per ITT9, in which case all rights and obligations of the Procuring Entity and Tenderers previously subject to the deadline shall thereafter be subject to the deadline as extended.</w:t>
      </w:r>
    </w:p>
    <w:p w14:paraId="5A88DB07" w14:textId="77777777" w:rsidR="00437248" w:rsidRPr="00DD4B92" w:rsidRDefault="00437248" w:rsidP="00DD4B92">
      <w:pPr>
        <w:widowControl w:val="0"/>
        <w:numPr>
          <w:ilvl w:val="0"/>
          <w:numId w:val="38"/>
        </w:numPr>
        <w:tabs>
          <w:tab w:val="left" w:pos="1423"/>
          <w:tab w:val="left" w:pos="1424"/>
        </w:tabs>
        <w:autoSpaceDE w:val="0"/>
        <w:autoSpaceDN w:val="0"/>
        <w:spacing w:before="238" w:after="0" w:line="240" w:lineRule="auto"/>
        <w:ind w:left="1350"/>
        <w:jc w:val="both"/>
        <w:outlineLvl w:val="3"/>
        <w:rPr>
          <w:rFonts w:ascii="Times New Roman" w:eastAsia="Times New Roman" w:hAnsi="Times New Roman" w:cs="Times New Roman"/>
          <w:bCs/>
          <w:color w:val="231F20"/>
          <w:sz w:val="24"/>
          <w:szCs w:val="24"/>
        </w:rPr>
      </w:pPr>
      <w:bookmarkStart w:id="39" w:name="_TOC_250064"/>
      <w:r w:rsidRPr="00DD4B92">
        <w:rPr>
          <w:rFonts w:ascii="Times New Roman" w:eastAsia="Times New Roman" w:hAnsi="Times New Roman" w:cs="Times New Roman"/>
          <w:bCs/>
          <w:color w:val="231F20"/>
          <w:sz w:val="24"/>
          <w:szCs w:val="24"/>
        </w:rPr>
        <w:t>Late</w:t>
      </w:r>
      <w:bookmarkEnd w:id="39"/>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4F478498" w14:textId="77777777" w:rsidR="00437248" w:rsidRPr="00DD4B92" w:rsidRDefault="00437248" w:rsidP="00DD4B92">
      <w:pPr>
        <w:widowControl w:val="0"/>
        <w:numPr>
          <w:ilvl w:val="1"/>
          <w:numId w:val="38"/>
        </w:numPr>
        <w:tabs>
          <w:tab w:val="left" w:pos="1424"/>
        </w:tabs>
        <w:autoSpaceDE w:val="0"/>
        <w:autoSpaceDN w:val="0"/>
        <w:spacing w:before="24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not consider any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that arrives after the deadline for submission of Tenders, per ITT 24. Any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received by the Procuring Entity after the deadline for submission of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shall be declared late, rejected, and returned unopened to the </w:t>
      </w:r>
      <w:r w:rsidRPr="00DD4B92">
        <w:rPr>
          <w:rFonts w:ascii="Times New Roman" w:eastAsia="Times New Roman" w:hAnsi="Times New Roman" w:cs="Times New Roman"/>
          <w:bCs/>
          <w:color w:val="231F20"/>
          <w:spacing w:val="-4"/>
          <w:sz w:val="24"/>
          <w:szCs w:val="24"/>
        </w:rPr>
        <w:t>Tenderer.</w:t>
      </w:r>
    </w:p>
    <w:p w14:paraId="05B68806" w14:textId="77777777" w:rsidR="00437248" w:rsidRPr="00DD4B92" w:rsidRDefault="00437248" w:rsidP="00DD4B92">
      <w:pPr>
        <w:widowControl w:val="0"/>
        <w:numPr>
          <w:ilvl w:val="0"/>
          <w:numId w:val="38"/>
        </w:numPr>
        <w:tabs>
          <w:tab w:val="left" w:pos="1423"/>
          <w:tab w:val="left" w:pos="1424"/>
        </w:tabs>
        <w:autoSpaceDE w:val="0"/>
        <w:autoSpaceDN w:val="0"/>
        <w:spacing w:before="238" w:after="0" w:line="240" w:lineRule="auto"/>
        <w:ind w:left="1350"/>
        <w:jc w:val="both"/>
        <w:outlineLvl w:val="3"/>
        <w:rPr>
          <w:rFonts w:ascii="Times New Roman" w:eastAsia="Times New Roman" w:hAnsi="Times New Roman" w:cs="Times New Roman"/>
          <w:bCs/>
          <w:color w:val="231F20"/>
          <w:sz w:val="24"/>
          <w:szCs w:val="24"/>
        </w:rPr>
      </w:pPr>
      <w:bookmarkStart w:id="40" w:name="_TOC_250063"/>
      <w:r w:rsidRPr="00DD4B92">
        <w:rPr>
          <w:rFonts w:ascii="Times New Roman" w:eastAsia="Times New Roman" w:hAnsi="Times New Roman" w:cs="Times New Roman"/>
          <w:bCs/>
          <w:color w:val="231F20"/>
          <w:sz w:val="24"/>
          <w:szCs w:val="24"/>
        </w:rPr>
        <w:t>Withdrawal, Substitution, and Modiﬁcation of</w:t>
      </w:r>
      <w:bookmarkEnd w:id="40"/>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468D08A0" w14:textId="77777777" w:rsidR="00437248" w:rsidRPr="00DD4B92" w:rsidRDefault="00437248" w:rsidP="00DD4B92">
      <w:pPr>
        <w:widowControl w:val="0"/>
        <w:numPr>
          <w:ilvl w:val="1"/>
          <w:numId w:val="38"/>
        </w:numPr>
        <w:tabs>
          <w:tab w:val="left" w:pos="1424"/>
        </w:tabs>
        <w:autoSpaceDE w:val="0"/>
        <w:autoSpaceDN w:val="0"/>
        <w:spacing w:before="242"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Tenderer may withdraw, substitute, or modify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after it has been submitted by sending a written notice, duly signed by an authorized </w:t>
      </w:r>
      <w:r w:rsidRPr="00DD4B92">
        <w:rPr>
          <w:rFonts w:ascii="Times New Roman" w:eastAsia="Times New Roman" w:hAnsi="Times New Roman" w:cs="Times New Roman"/>
          <w:bCs/>
          <w:color w:val="231F20"/>
          <w:sz w:val="24"/>
          <w:szCs w:val="24"/>
        </w:rPr>
        <w:lastRenderedPageBreak/>
        <w:t xml:space="preserve">representative, and shall include a copy of the authorization (the power of attorney) per ITT 21.3, (except that withdrawal notices do not require copies). The corresponding substitution or modiﬁcation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must accompany the respective written notice. All notices must be:</w:t>
      </w:r>
    </w:p>
    <w:p w14:paraId="2B90AFAD" w14:textId="77777777" w:rsidR="00437248" w:rsidRPr="00DD4B92" w:rsidRDefault="00437248" w:rsidP="00DD4B92">
      <w:pPr>
        <w:widowControl w:val="0"/>
        <w:numPr>
          <w:ilvl w:val="0"/>
          <w:numId w:val="43"/>
        </w:numPr>
        <w:tabs>
          <w:tab w:val="left" w:pos="1821"/>
        </w:tabs>
        <w:autoSpaceDE w:val="0"/>
        <w:autoSpaceDN w:val="0"/>
        <w:spacing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Prepared and submitted per ITT 21 and ITT 22 (except that withdrawal notices do not require </w:t>
      </w:r>
      <w:r w:rsidRPr="00DD4B92">
        <w:rPr>
          <w:rFonts w:ascii="Times New Roman" w:eastAsia="Times New Roman" w:hAnsi="Times New Roman" w:cs="Times New Roman"/>
          <w:bCs/>
          <w:color w:val="231F20"/>
          <w:spacing w:val="1"/>
          <w:sz w:val="24"/>
          <w:szCs w:val="24"/>
        </w:rPr>
        <w:t xml:space="preserve">copies), </w:t>
      </w:r>
      <w:r w:rsidRPr="00DD4B92">
        <w:rPr>
          <w:rFonts w:ascii="Times New Roman" w:eastAsia="Times New Roman" w:hAnsi="Times New Roman" w:cs="Times New Roman"/>
          <w:bCs/>
          <w:color w:val="231F20"/>
          <w:sz w:val="24"/>
          <w:szCs w:val="24"/>
        </w:rPr>
        <w:t xml:space="preserve">and in </w:t>
      </w:r>
      <w:r w:rsidRPr="00DD4B92">
        <w:rPr>
          <w:rFonts w:ascii="Times New Roman" w:eastAsia="Times New Roman" w:hAnsi="Times New Roman" w:cs="Times New Roman"/>
          <w:bCs/>
          <w:color w:val="231F20"/>
          <w:spacing w:val="1"/>
          <w:sz w:val="24"/>
          <w:szCs w:val="24"/>
        </w:rPr>
        <w:t xml:space="preserve">addition, </w:t>
      </w: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1"/>
          <w:sz w:val="24"/>
          <w:szCs w:val="24"/>
        </w:rPr>
        <w:t xml:space="preserve">respective envelopes shall </w:t>
      </w:r>
      <w:r w:rsidRPr="00DD4B92">
        <w:rPr>
          <w:rFonts w:ascii="Times New Roman" w:eastAsia="Times New Roman" w:hAnsi="Times New Roman" w:cs="Times New Roman"/>
          <w:bCs/>
          <w:color w:val="231F20"/>
          <w:sz w:val="24"/>
          <w:szCs w:val="24"/>
        </w:rPr>
        <w:t xml:space="preserve">be </w:t>
      </w:r>
      <w:r w:rsidRPr="00DD4B92">
        <w:rPr>
          <w:rFonts w:ascii="Times New Roman" w:eastAsia="Times New Roman" w:hAnsi="Times New Roman" w:cs="Times New Roman"/>
          <w:bCs/>
          <w:color w:val="231F20"/>
          <w:spacing w:val="1"/>
          <w:sz w:val="24"/>
          <w:szCs w:val="24"/>
        </w:rPr>
        <w:t xml:space="preserve">marked </w:t>
      </w:r>
      <w:r w:rsidRPr="00DD4B92">
        <w:rPr>
          <w:rFonts w:ascii="Times New Roman" w:eastAsia="Times New Roman" w:hAnsi="Times New Roman" w:cs="Times New Roman"/>
          <w:bCs/>
          <w:color w:val="231F20"/>
          <w:sz w:val="24"/>
          <w:szCs w:val="24"/>
        </w:rPr>
        <w:t>“WITHDRAWAL,” “SUBSTITUTION,” or “MODIFICATION;” and</w:t>
      </w:r>
    </w:p>
    <w:p w14:paraId="68B0599C" w14:textId="77777777" w:rsidR="00437248" w:rsidRPr="00DD4B92" w:rsidRDefault="00437248" w:rsidP="00DD4B92">
      <w:pPr>
        <w:widowControl w:val="0"/>
        <w:numPr>
          <w:ilvl w:val="0"/>
          <w:numId w:val="43"/>
        </w:numPr>
        <w:tabs>
          <w:tab w:val="left" w:pos="1821"/>
        </w:tabs>
        <w:autoSpaceDE w:val="0"/>
        <w:autoSpaceDN w:val="0"/>
        <w:spacing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Received by the Procuring Entity before the deadline prescribed for submission of Tenders, per ITT 23.</w:t>
      </w:r>
    </w:p>
    <w:p w14:paraId="506AA6BD" w14:textId="77777777" w:rsidR="00437248" w:rsidRPr="00DD4B92" w:rsidRDefault="00437248" w:rsidP="00DD4B92">
      <w:pPr>
        <w:widowControl w:val="0"/>
        <w:numPr>
          <w:ilvl w:val="1"/>
          <w:numId w:val="38"/>
        </w:numPr>
        <w:tabs>
          <w:tab w:val="left" w:pos="1423"/>
        </w:tabs>
        <w:autoSpaceDE w:val="0"/>
        <w:autoSpaceDN w:val="0"/>
        <w:spacing w:before="237"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requested to be withdrawn per ITT 25.1 shall be returned unopened to the Tenderers.</w:t>
      </w:r>
    </w:p>
    <w:p w14:paraId="268B7E2C" w14:textId="77777777" w:rsidR="00437248" w:rsidRPr="00DD4B92" w:rsidRDefault="00437248" w:rsidP="00DD4B92">
      <w:pPr>
        <w:widowControl w:val="0"/>
        <w:numPr>
          <w:ilvl w:val="1"/>
          <w:numId w:val="38"/>
        </w:numPr>
        <w:tabs>
          <w:tab w:val="left" w:pos="1423"/>
        </w:tabs>
        <w:autoSpaceDE w:val="0"/>
        <w:autoSpaceDN w:val="0"/>
        <w:spacing w:before="24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No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may be withdrawn, substituted, or modiﬁed in the interval between the deadline for submission of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and the expiration of the period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validity speciﬁed by the Tenderer on the Form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or any extension thereof.</w:t>
      </w:r>
    </w:p>
    <w:p w14:paraId="50742BD6" w14:textId="77777777" w:rsidR="00437248" w:rsidRPr="00DD4B92" w:rsidRDefault="00437248" w:rsidP="00DD4B92">
      <w:pPr>
        <w:widowControl w:val="0"/>
        <w:numPr>
          <w:ilvl w:val="0"/>
          <w:numId w:val="38"/>
        </w:numPr>
        <w:tabs>
          <w:tab w:val="left" w:pos="1422"/>
          <w:tab w:val="left" w:pos="1423"/>
        </w:tabs>
        <w:autoSpaceDE w:val="0"/>
        <w:autoSpaceDN w:val="0"/>
        <w:spacing w:before="238" w:after="0" w:line="240" w:lineRule="auto"/>
        <w:ind w:left="1350"/>
        <w:jc w:val="both"/>
        <w:outlineLvl w:val="3"/>
        <w:rPr>
          <w:rFonts w:ascii="Times New Roman" w:eastAsia="Times New Roman" w:hAnsi="Times New Roman" w:cs="Times New Roman"/>
          <w:bCs/>
          <w:color w:val="231F20"/>
          <w:sz w:val="24"/>
          <w:szCs w:val="24"/>
        </w:rPr>
      </w:pPr>
      <w:bookmarkStart w:id="41" w:name="_TOC_250062"/>
      <w:r w:rsidRPr="00DD4B92">
        <w:rPr>
          <w:rFonts w:ascii="Times New Roman" w:eastAsia="Times New Roman" w:hAnsi="Times New Roman" w:cs="Times New Roman"/>
          <w:bCs/>
          <w:color w:val="231F20"/>
          <w:spacing w:val="-4"/>
          <w:sz w:val="24"/>
          <w:szCs w:val="24"/>
        </w:rPr>
        <w:t>Tender</w:t>
      </w:r>
      <w:bookmarkEnd w:id="41"/>
      <w:r w:rsidRPr="00DD4B92">
        <w:rPr>
          <w:rFonts w:ascii="Times New Roman" w:eastAsia="Times New Roman" w:hAnsi="Times New Roman" w:cs="Times New Roman"/>
          <w:bCs/>
          <w:color w:val="231F20"/>
          <w:spacing w:val="-4"/>
          <w:sz w:val="24"/>
          <w:szCs w:val="24"/>
        </w:rPr>
        <w:t xml:space="preserve"> </w:t>
      </w:r>
      <w:r w:rsidRPr="00DD4B92">
        <w:rPr>
          <w:rFonts w:ascii="Times New Roman" w:eastAsia="Times New Roman" w:hAnsi="Times New Roman" w:cs="Times New Roman"/>
          <w:bCs/>
          <w:color w:val="231F20"/>
          <w:sz w:val="24"/>
          <w:szCs w:val="24"/>
        </w:rPr>
        <w:t>Opening</w:t>
      </w:r>
    </w:p>
    <w:p w14:paraId="13C28005" w14:textId="77777777" w:rsidR="00437248" w:rsidRPr="00DD4B92" w:rsidRDefault="00437248" w:rsidP="00DD4B92">
      <w:pPr>
        <w:widowControl w:val="0"/>
        <w:numPr>
          <w:ilvl w:val="1"/>
          <w:numId w:val="38"/>
        </w:numPr>
        <w:tabs>
          <w:tab w:val="left" w:pos="1423"/>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Except as in the cases speciﬁed in ITT 23 and ITT 25.2, the Procuring Entity shall, at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opening, publicly open and read out all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received by the deadline at the date, time, and place speciﬁed in the TDS in the presence of Tenderers' designated representatives and anyone who choose to attend. Any speciﬁc electronic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opening procedures required if electronic tendering is permitted per ITT 23.1 shall be as speciﬁed in the TDS.</w:t>
      </w:r>
    </w:p>
    <w:p w14:paraId="27B5FA0A" w14:textId="77777777" w:rsidR="00437248" w:rsidRPr="00DD4B92" w:rsidRDefault="00437248" w:rsidP="00DD4B92">
      <w:pPr>
        <w:widowControl w:val="0"/>
        <w:numPr>
          <w:ilvl w:val="1"/>
          <w:numId w:val="38"/>
        </w:numPr>
        <w:tabs>
          <w:tab w:val="left" w:pos="1423"/>
        </w:tabs>
        <w:autoSpaceDE w:val="0"/>
        <w:autoSpaceDN w:val="0"/>
        <w:spacing w:before="248"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First, envelopes marked </w:t>
      </w:r>
      <w:r w:rsidRPr="00DD4B92">
        <w:rPr>
          <w:rFonts w:ascii="Times New Roman" w:eastAsia="Times New Roman" w:hAnsi="Times New Roman" w:cs="Times New Roman"/>
          <w:bCs/>
          <w:color w:val="231F20"/>
          <w:spacing w:val="-4"/>
          <w:sz w:val="24"/>
          <w:szCs w:val="24"/>
        </w:rPr>
        <w:t xml:space="preserve">“WITHDRAWAL” </w:t>
      </w:r>
      <w:r w:rsidRPr="00DD4B92">
        <w:rPr>
          <w:rFonts w:ascii="Times New Roman" w:eastAsia="Times New Roman" w:hAnsi="Times New Roman" w:cs="Times New Roman"/>
          <w:bCs/>
          <w:color w:val="231F20"/>
          <w:sz w:val="24"/>
          <w:szCs w:val="24"/>
        </w:rPr>
        <w:t xml:space="preserve">shall be opened and read out and the envelope with the corresponding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shall not be opened but returned to the </w:t>
      </w:r>
      <w:r w:rsidRPr="00DD4B92">
        <w:rPr>
          <w:rFonts w:ascii="Times New Roman" w:eastAsia="Times New Roman" w:hAnsi="Times New Roman" w:cs="Times New Roman"/>
          <w:bCs/>
          <w:color w:val="231F20"/>
          <w:spacing w:val="-4"/>
          <w:sz w:val="24"/>
          <w:szCs w:val="24"/>
        </w:rPr>
        <w:t xml:space="preserve">Tenderer. </w:t>
      </w:r>
      <w:r w:rsidRPr="00DD4B92">
        <w:rPr>
          <w:rFonts w:ascii="Times New Roman" w:eastAsia="Times New Roman" w:hAnsi="Times New Roman" w:cs="Times New Roman"/>
          <w:bCs/>
          <w:color w:val="231F20"/>
          <w:sz w:val="24"/>
          <w:szCs w:val="24"/>
        </w:rPr>
        <w:t xml:space="preserve">If the withdrawal envelope does not contain a copy of the “power of attorney” conﬁrming the signature as a person duly authorized to sign on behalf of the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 xml:space="preserve">the corresponding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will be opened. No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withdrawal shall be permitted unless the corresponding withdrawal notice contains a valid authorization to request the withdrawal and is read out at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opening.</w:t>
      </w:r>
    </w:p>
    <w:p w14:paraId="0B460A48" w14:textId="77777777" w:rsidR="00437248" w:rsidRPr="00DD4B92" w:rsidRDefault="00437248" w:rsidP="00DD4B92">
      <w:pPr>
        <w:widowControl w:val="0"/>
        <w:numPr>
          <w:ilvl w:val="1"/>
          <w:numId w:val="38"/>
        </w:numPr>
        <w:tabs>
          <w:tab w:val="left" w:pos="1423"/>
        </w:tabs>
        <w:autoSpaceDE w:val="0"/>
        <w:autoSpaceDN w:val="0"/>
        <w:spacing w:before="248"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Next, envelopes marked “SUBSTITUTION” shall be opened and read out, and exchanged with the corresponding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being substituted, and the substituted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shall not be opened, but returned to the </w:t>
      </w:r>
      <w:r w:rsidRPr="00DD4B92">
        <w:rPr>
          <w:rFonts w:ascii="Times New Roman" w:eastAsia="Times New Roman" w:hAnsi="Times New Roman" w:cs="Times New Roman"/>
          <w:bCs/>
          <w:color w:val="231F20"/>
          <w:spacing w:val="-4"/>
          <w:sz w:val="24"/>
          <w:szCs w:val="24"/>
        </w:rPr>
        <w:t xml:space="preserve">Tenderer. </w:t>
      </w:r>
      <w:r w:rsidRPr="00DD4B92">
        <w:rPr>
          <w:rFonts w:ascii="Times New Roman" w:eastAsia="Times New Roman" w:hAnsi="Times New Roman" w:cs="Times New Roman"/>
          <w:bCs/>
          <w:color w:val="231F20"/>
          <w:sz w:val="24"/>
          <w:szCs w:val="24"/>
        </w:rPr>
        <w:t xml:space="preserve">No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substitution shall be permitted unless the corresponding substitution notice contains a valid authorization to request the substitution and is read out at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opening.</w:t>
      </w:r>
    </w:p>
    <w:p w14:paraId="19052BEC" w14:textId="77777777" w:rsidR="00437248" w:rsidRPr="00DD4B92" w:rsidRDefault="00437248" w:rsidP="00DD4B92">
      <w:pPr>
        <w:widowControl w:val="0"/>
        <w:numPr>
          <w:ilvl w:val="1"/>
          <w:numId w:val="38"/>
        </w:numPr>
        <w:tabs>
          <w:tab w:val="left" w:pos="1422"/>
        </w:tabs>
        <w:autoSpaceDE w:val="0"/>
        <w:autoSpaceDN w:val="0"/>
        <w:spacing w:before="247"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Next, envelopes marked “MODIFICATION” shall be opened and read out with the corresponding </w:t>
      </w:r>
      <w:r w:rsidRPr="00DD4B92">
        <w:rPr>
          <w:rFonts w:ascii="Times New Roman" w:eastAsia="Times New Roman" w:hAnsi="Times New Roman" w:cs="Times New Roman"/>
          <w:bCs/>
          <w:color w:val="231F20"/>
          <w:spacing w:val="-5"/>
          <w:sz w:val="24"/>
          <w:szCs w:val="24"/>
        </w:rPr>
        <w:t xml:space="preserve">Tender. </w:t>
      </w:r>
      <w:r w:rsidRPr="00DD4B92">
        <w:rPr>
          <w:rFonts w:ascii="Times New Roman" w:eastAsia="Times New Roman" w:hAnsi="Times New Roman" w:cs="Times New Roman"/>
          <w:bCs/>
          <w:color w:val="231F20"/>
          <w:sz w:val="24"/>
          <w:szCs w:val="24"/>
        </w:rPr>
        <w:t xml:space="preserve">No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modiﬁcation shall be permitted unless the corresponding modiﬁcation notice contains a valid authorization to request the modiﬁcation and is read out at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opening.</w:t>
      </w:r>
    </w:p>
    <w:p w14:paraId="7672C650" w14:textId="77777777" w:rsidR="00437248" w:rsidRPr="00DD4B92" w:rsidRDefault="00437248" w:rsidP="00DD4B92">
      <w:pPr>
        <w:widowControl w:val="0"/>
        <w:autoSpaceDE w:val="0"/>
        <w:autoSpaceDN w:val="0"/>
        <w:spacing w:before="247" w:after="0" w:line="230" w:lineRule="auto"/>
        <w:ind w:left="1350" w:right="778"/>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lastRenderedPageBreak/>
        <w:t xml:space="preserve">27.5        Next, all remaining envelopes shall be opened one at a time, reading out: the name of the Tenderer and whether there is a modiﬁcation; the total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Prices, per lot (contract) if applicable, including any discounts and alternative Tenders; the presence or absence of a Tender Security or Tender-Securing Declaration, if required; and any other details as the Procuring Entity may consider appropriate.</w:t>
      </w:r>
    </w:p>
    <w:p w14:paraId="2C2ED324" w14:textId="77777777" w:rsidR="00437248" w:rsidRPr="00DD4B92" w:rsidRDefault="00437248" w:rsidP="00DD4B92">
      <w:pPr>
        <w:widowControl w:val="0"/>
        <w:numPr>
          <w:ilvl w:val="1"/>
          <w:numId w:val="68"/>
        </w:numPr>
        <w:tabs>
          <w:tab w:val="left" w:pos="1419"/>
        </w:tabs>
        <w:autoSpaceDE w:val="0"/>
        <w:autoSpaceDN w:val="0"/>
        <w:spacing w:before="246" w:after="0" w:line="230" w:lineRule="auto"/>
        <w:ind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     Only Tenders, alternative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and discounts that are opened and read out at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opening shall be considered further. The Form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and the priced Activity Schedule are to be initialed by representatives of the Procuring Entity attending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opening in the manner speciﬁed in the TDS.</w:t>
      </w:r>
    </w:p>
    <w:p w14:paraId="1B66CB18" w14:textId="77777777" w:rsidR="00437248" w:rsidRPr="00DD4B92" w:rsidRDefault="00437248" w:rsidP="00DD4B92">
      <w:pPr>
        <w:widowControl w:val="0"/>
        <w:numPr>
          <w:ilvl w:val="1"/>
          <w:numId w:val="68"/>
        </w:numPr>
        <w:tabs>
          <w:tab w:val="left" w:pos="1419"/>
        </w:tabs>
        <w:autoSpaceDE w:val="0"/>
        <w:autoSpaceDN w:val="0"/>
        <w:spacing w:before="246" w:after="0" w:line="230" w:lineRule="auto"/>
        <w:ind w:left="1350" w:right="850" w:firstLine="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neither discuss the merits of any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nor reject any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(except for late Tenders, per ITT25.1) at the Tender Opening.</w:t>
      </w:r>
    </w:p>
    <w:p w14:paraId="518A2857" w14:textId="77777777" w:rsidR="00437248" w:rsidRPr="00DD4B92" w:rsidRDefault="00437248" w:rsidP="00DD4B92">
      <w:pPr>
        <w:widowControl w:val="0"/>
        <w:numPr>
          <w:ilvl w:val="1"/>
          <w:numId w:val="68"/>
        </w:numPr>
        <w:tabs>
          <w:tab w:val="left" w:pos="1419"/>
        </w:tabs>
        <w:autoSpaceDE w:val="0"/>
        <w:autoSpaceDN w:val="0"/>
        <w:spacing w:before="237" w:after="0" w:line="240" w:lineRule="auto"/>
        <w:ind w:left="1350" w:firstLine="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prepare a record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opening that shall include, as a minimum:</w:t>
      </w:r>
    </w:p>
    <w:p w14:paraId="3C3A7C87" w14:textId="77777777" w:rsidR="00437248" w:rsidRPr="00DD4B92" w:rsidRDefault="00437248" w:rsidP="00DD4B92">
      <w:pPr>
        <w:widowControl w:val="0"/>
        <w:numPr>
          <w:ilvl w:val="0"/>
          <w:numId w:val="44"/>
        </w:numPr>
        <w:tabs>
          <w:tab w:val="left" w:pos="1830"/>
          <w:tab w:val="left" w:pos="1831"/>
        </w:tabs>
        <w:autoSpaceDE w:val="0"/>
        <w:autoSpaceDN w:val="0"/>
        <w:spacing w:before="112"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name of the Tenderer and whether there is a withdrawal, substitution, or modiﬁcation;</w:t>
      </w:r>
    </w:p>
    <w:p w14:paraId="2AC8289A" w14:textId="77777777" w:rsidR="00437248" w:rsidRPr="00DD4B92" w:rsidRDefault="00437248" w:rsidP="00DD4B92">
      <w:pPr>
        <w:widowControl w:val="0"/>
        <w:numPr>
          <w:ilvl w:val="0"/>
          <w:numId w:val="44"/>
        </w:numPr>
        <w:tabs>
          <w:tab w:val="left" w:pos="1830"/>
          <w:tab w:val="left" w:pos="1831"/>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Price, per lot (contract) if applicable, including any discounts; and</w:t>
      </w:r>
    </w:p>
    <w:p w14:paraId="5BCA6274" w14:textId="77777777" w:rsidR="00437248" w:rsidRPr="00DD4B92" w:rsidRDefault="00437248" w:rsidP="00DD4B92">
      <w:pPr>
        <w:widowControl w:val="0"/>
        <w:numPr>
          <w:ilvl w:val="0"/>
          <w:numId w:val="44"/>
        </w:numPr>
        <w:tabs>
          <w:tab w:val="left" w:pos="1830"/>
          <w:tab w:val="left" w:pos="1831"/>
        </w:tabs>
        <w:autoSpaceDE w:val="0"/>
        <w:autoSpaceDN w:val="0"/>
        <w:spacing w:before="112"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any alternative Tenders;</w:t>
      </w:r>
    </w:p>
    <w:p w14:paraId="7E2FD30E" w14:textId="77777777" w:rsidR="00437248" w:rsidRPr="00DD4B92" w:rsidRDefault="00437248" w:rsidP="00DD4B92">
      <w:pPr>
        <w:widowControl w:val="0"/>
        <w:numPr>
          <w:ilvl w:val="0"/>
          <w:numId w:val="44"/>
        </w:numPr>
        <w:tabs>
          <w:tab w:val="left" w:pos="1830"/>
          <w:tab w:val="left" w:pos="1831"/>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presence or absence of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Security or Tender-Securing Declaration, if one was required.</w:t>
      </w:r>
    </w:p>
    <w:p w14:paraId="0BC0B4E7" w14:textId="77777777" w:rsidR="00437248" w:rsidRPr="00DD4B92" w:rsidRDefault="00437248" w:rsidP="00DD4B92">
      <w:pPr>
        <w:widowControl w:val="0"/>
        <w:numPr>
          <w:ilvl w:val="0"/>
          <w:numId w:val="44"/>
        </w:numPr>
        <w:tabs>
          <w:tab w:val="left" w:pos="1897"/>
          <w:tab w:val="left" w:pos="1898"/>
        </w:tabs>
        <w:autoSpaceDE w:val="0"/>
        <w:autoSpaceDN w:val="0"/>
        <w:spacing w:before="112"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Number of pages of each tender document submitted</w:t>
      </w:r>
    </w:p>
    <w:p w14:paraId="7AE8BC49" w14:textId="77777777" w:rsidR="00437248" w:rsidRPr="00DD4B92" w:rsidRDefault="00437248" w:rsidP="00DD4B92">
      <w:pPr>
        <w:widowControl w:val="0"/>
        <w:numPr>
          <w:ilvl w:val="1"/>
          <w:numId w:val="68"/>
        </w:numPr>
        <w:tabs>
          <w:tab w:val="left" w:pos="1419"/>
        </w:tabs>
        <w:autoSpaceDE w:val="0"/>
        <w:autoSpaceDN w:val="0"/>
        <w:spacing w:before="243" w:after="0" w:line="230" w:lineRule="auto"/>
        <w:ind w:left="1350" w:right="850" w:firstLine="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Tenderers' representatives who attend, shall be requested to sign the record. The omission of a Tenderer's signature on the record shall not invalidate the contents and effect of the record. A copy of the tender opening register shall be distributed to the Tenderer upon request.</w:t>
      </w:r>
    </w:p>
    <w:p w14:paraId="4D8C2977" w14:textId="77777777" w:rsidR="00437248" w:rsidRPr="00DD4B92" w:rsidRDefault="00437248" w:rsidP="00DD4B92">
      <w:pPr>
        <w:widowControl w:val="0"/>
        <w:tabs>
          <w:tab w:val="left" w:pos="1418"/>
        </w:tabs>
        <w:autoSpaceDE w:val="0"/>
        <w:autoSpaceDN w:val="0"/>
        <w:spacing w:before="237" w:after="0" w:line="240" w:lineRule="auto"/>
        <w:ind w:left="1350"/>
        <w:jc w:val="both"/>
        <w:outlineLvl w:val="3"/>
        <w:rPr>
          <w:rFonts w:ascii="Times New Roman" w:eastAsia="Times New Roman" w:hAnsi="Times New Roman" w:cs="Times New Roman"/>
          <w:bCs/>
          <w:sz w:val="24"/>
          <w:szCs w:val="24"/>
        </w:rPr>
      </w:pPr>
      <w:bookmarkStart w:id="42" w:name="_TOC_250061"/>
      <w:r w:rsidRPr="00DD4B92">
        <w:rPr>
          <w:rFonts w:ascii="Times New Roman" w:eastAsia="Times New Roman" w:hAnsi="Times New Roman" w:cs="Times New Roman"/>
          <w:bCs/>
          <w:color w:val="231F20"/>
          <w:sz w:val="24"/>
          <w:szCs w:val="24"/>
        </w:rPr>
        <w:t>E.</w:t>
      </w:r>
      <w:r w:rsidRPr="00DD4B92">
        <w:rPr>
          <w:rFonts w:ascii="Times New Roman" w:eastAsia="Times New Roman" w:hAnsi="Times New Roman" w:cs="Times New Roman"/>
          <w:bCs/>
          <w:color w:val="231F20"/>
          <w:sz w:val="24"/>
          <w:szCs w:val="24"/>
        </w:rPr>
        <w:tab/>
        <w:t>Evaluation and Comparison of</w:t>
      </w:r>
      <w:bookmarkEnd w:id="42"/>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151F9845" w14:textId="77777777" w:rsidR="00437248" w:rsidRPr="00DD4B92" w:rsidRDefault="00437248" w:rsidP="00DD4B92">
      <w:pPr>
        <w:widowControl w:val="0"/>
        <w:numPr>
          <w:ilvl w:val="0"/>
          <w:numId w:val="68"/>
        </w:numPr>
        <w:tabs>
          <w:tab w:val="left" w:pos="1418"/>
          <w:tab w:val="left" w:pos="1419"/>
        </w:tabs>
        <w:autoSpaceDE w:val="0"/>
        <w:autoSpaceDN w:val="0"/>
        <w:spacing w:before="235" w:after="0" w:line="240" w:lineRule="auto"/>
        <w:ind w:left="1350"/>
        <w:jc w:val="both"/>
        <w:outlineLvl w:val="3"/>
        <w:rPr>
          <w:rFonts w:ascii="Times New Roman" w:eastAsia="Times New Roman" w:hAnsi="Times New Roman" w:cs="Times New Roman"/>
          <w:bCs/>
          <w:color w:val="231F20"/>
          <w:sz w:val="24"/>
          <w:szCs w:val="24"/>
        </w:rPr>
      </w:pPr>
      <w:bookmarkStart w:id="43" w:name="_TOC_250060"/>
      <w:bookmarkEnd w:id="43"/>
      <w:r w:rsidRPr="00DD4B92">
        <w:rPr>
          <w:rFonts w:ascii="Times New Roman" w:eastAsia="Times New Roman" w:hAnsi="Times New Roman" w:cs="Times New Roman"/>
          <w:bCs/>
          <w:color w:val="231F20"/>
          <w:sz w:val="24"/>
          <w:szCs w:val="24"/>
        </w:rPr>
        <w:t>Conﬁdentiality</w:t>
      </w:r>
    </w:p>
    <w:p w14:paraId="782140F7" w14:textId="77777777" w:rsidR="00437248" w:rsidRPr="00DD4B92" w:rsidRDefault="00437248" w:rsidP="00DD4B92">
      <w:pPr>
        <w:widowControl w:val="0"/>
        <w:numPr>
          <w:ilvl w:val="1"/>
          <w:numId w:val="68"/>
        </w:numPr>
        <w:tabs>
          <w:tab w:val="left" w:pos="1419"/>
        </w:tabs>
        <w:autoSpaceDE w:val="0"/>
        <w:autoSpaceDN w:val="0"/>
        <w:spacing w:before="242"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Information relating to the evaluation of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and recommendation of contract award, shall not be disclosed to Tenderers or any other persons not ofﬁcially concerned with the Tendering process until information on the Intention to </w:t>
      </w:r>
      <w:r w:rsidRPr="00DD4B92">
        <w:rPr>
          <w:rFonts w:ascii="Times New Roman" w:eastAsia="Times New Roman" w:hAnsi="Times New Roman" w:cs="Times New Roman"/>
          <w:bCs/>
          <w:color w:val="231F20"/>
          <w:spacing w:val="-5"/>
          <w:sz w:val="24"/>
          <w:szCs w:val="24"/>
        </w:rPr>
        <w:t xml:space="preserve">Award </w:t>
      </w:r>
      <w:r w:rsidRPr="00DD4B92">
        <w:rPr>
          <w:rFonts w:ascii="Times New Roman" w:eastAsia="Times New Roman" w:hAnsi="Times New Roman" w:cs="Times New Roman"/>
          <w:bCs/>
          <w:color w:val="231F20"/>
          <w:sz w:val="24"/>
          <w:szCs w:val="24"/>
        </w:rPr>
        <w:t>the Contract is transmitted to all Tenderers per ITT 42.</w:t>
      </w:r>
    </w:p>
    <w:p w14:paraId="2EC642E3" w14:textId="77777777" w:rsidR="00437248" w:rsidRPr="00DD4B92" w:rsidRDefault="00437248" w:rsidP="00DD4B92">
      <w:pPr>
        <w:widowControl w:val="0"/>
        <w:numPr>
          <w:ilvl w:val="1"/>
          <w:numId w:val="68"/>
        </w:numPr>
        <w:tabs>
          <w:tab w:val="left" w:pos="1419"/>
        </w:tabs>
        <w:autoSpaceDE w:val="0"/>
        <w:autoSpaceDN w:val="0"/>
        <w:spacing w:before="24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Any effort by a Tenderer to inﬂuence the Procuring Entity in the evaluation or contract award decisions may result in the rejection of its </w:t>
      </w:r>
      <w:r w:rsidRPr="00DD4B92">
        <w:rPr>
          <w:rFonts w:ascii="Times New Roman" w:eastAsia="Times New Roman" w:hAnsi="Times New Roman" w:cs="Times New Roman"/>
          <w:bCs/>
          <w:color w:val="231F20"/>
          <w:spacing w:val="-5"/>
          <w:sz w:val="24"/>
          <w:szCs w:val="24"/>
        </w:rPr>
        <w:t>Tender.</w:t>
      </w:r>
    </w:p>
    <w:p w14:paraId="0700BB63" w14:textId="77777777" w:rsidR="00437248" w:rsidRPr="00DD4B92" w:rsidRDefault="00437248" w:rsidP="00DD4B92">
      <w:pPr>
        <w:widowControl w:val="0"/>
        <w:numPr>
          <w:ilvl w:val="1"/>
          <w:numId w:val="68"/>
        </w:numPr>
        <w:tabs>
          <w:tab w:val="left" w:pos="1419"/>
        </w:tabs>
        <w:autoSpaceDE w:val="0"/>
        <w:autoSpaceDN w:val="0"/>
        <w:spacing w:before="24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Notwithstanding ITT 28.2, from the time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opening to the time of Contract </w:t>
      </w:r>
      <w:r w:rsidRPr="00DD4B92">
        <w:rPr>
          <w:rFonts w:ascii="Times New Roman" w:eastAsia="Times New Roman" w:hAnsi="Times New Roman" w:cs="Times New Roman"/>
          <w:bCs/>
          <w:color w:val="231F20"/>
          <w:spacing w:val="-4"/>
          <w:sz w:val="24"/>
          <w:szCs w:val="24"/>
        </w:rPr>
        <w:t xml:space="preserve">Award, </w:t>
      </w:r>
      <w:r w:rsidRPr="00DD4B92">
        <w:rPr>
          <w:rFonts w:ascii="Times New Roman" w:eastAsia="Times New Roman" w:hAnsi="Times New Roman" w:cs="Times New Roman"/>
          <w:bCs/>
          <w:color w:val="231F20"/>
          <w:sz w:val="24"/>
          <w:szCs w:val="24"/>
        </w:rPr>
        <w:t>if any Tenderer wishes to contact the Procuring Entity on any matter related to the Tendering process, it should do so in writing.</w:t>
      </w:r>
    </w:p>
    <w:p w14:paraId="42216BEE" w14:textId="77777777" w:rsidR="00437248" w:rsidRPr="00DD4B92" w:rsidRDefault="00437248" w:rsidP="00DD4B92">
      <w:pPr>
        <w:widowControl w:val="0"/>
        <w:numPr>
          <w:ilvl w:val="0"/>
          <w:numId w:val="68"/>
        </w:numPr>
        <w:tabs>
          <w:tab w:val="left" w:pos="1417"/>
          <w:tab w:val="left" w:pos="1418"/>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44" w:name="_TOC_250059"/>
      <w:r w:rsidRPr="00DD4B92">
        <w:rPr>
          <w:rFonts w:ascii="Times New Roman" w:eastAsia="Times New Roman" w:hAnsi="Times New Roman" w:cs="Times New Roman"/>
          <w:bCs/>
          <w:color w:val="231F20"/>
          <w:sz w:val="24"/>
          <w:szCs w:val="24"/>
        </w:rPr>
        <w:lastRenderedPageBreak/>
        <w:t>Clariﬁcation of</w:t>
      </w:r>
      <w:bookmarkEnd w:id="44"/>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17364E53" w14:textId="04347345" w:rsidR="00437248" w:rsidRPr="00DD4B92" w:rsidRDefault="00437248" w:rsidP="00DD4B92">
      <w:pPr>
        <w:widowControl w:val="0"/>
        <w:numPr>
          <w:ilvl w:val="1"/>
          <w:numId w:val="69"/>
        </w:numPr>
        <w:tabs>
          <w:tab w:val="left" w:pos="1418"/>
        </w:tabs>
        <w:autoSpaceDE w:val="0"/>
        <w:autoSpaceDN w:val="0"/>
        <w:spacing w:before="242" w:after="0" w:line="230" w:lineRule="auto"/>
        <w:ind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8"/>
          <w:sz w:val="24"/>
          <w:szCs w:val="24"/>
        </w:rPr>
        <w:t xml:space="preserve">To </w:t>
      </w:r>
      <w:r w:rsidRPr="00DD4B92">
        <w:rPr>
          <w:rFonts w:ascii="Times New Roman" w:eastAsia="Times New Roman" w:hAnsi="Times New Roman" w:cs="Times New Roman"/>
          <w:bCs/>
          <w:color w:val="231F20"/>
          <w:sz w:val="24"/>
          <w:szCs w:val="24"/>
        </w:rPr>
        <w:t xml:space="preserve">assist in the examination, evaluation, and comparison of Tenders, and qualiﬁcation of the Tenderers, the Procuring Entity </w:t>
      </w:r>
      <w:r w:rsidRPr="00DD4B92">
        <w:rPr>
          <w:rFonts w:ascii="Times New Roman" w:eastAsia="Times New Roman" w:hAnsi="Times New Roman" w:cs="Times New Roman"/>
          <w:bCs/>
          <w:color w:val="231F20"/>
          <w:spacing w:val="-4"/>
          <w:sz w:val="24"/>
          <w:szCs w:val="24"/>
        </w:rPr>
        <w:t xml:space="preserve">may, </w:t>
      </w:r>
      <w:r w:rsidRPr="00DD4B92">
        <w:rPr>
          <w:rFonts w:ascii="Times New Roman" w:eastAsia="Times New Roman" w:hAnsi="Times New Roman" w:cs="Times New Roman"/>
          <w:bCs/>
          <w:color w:val="231F20"/>
          <w:sz w:val="24"/>
          <w:szCs w:val="24"/>
        </w:rPr>
        <w:t xml:space="preserve">at the Procuring Entity's discretion, ask any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for clariﬁcation of its </w:t>
      </w:r>
      <w:r w:rsidRPr="00DD4B92">
        <w:rPr>
          <w:rFonts w:ascii="Times New Roman" w:eastAsia="Times New Roman" w:hAnsi="Times New Roman" w:cs="Times New Roman"/>
          <w:bCs/>
          <w:color w:val="231F20"/>
          <w:spacing w:val="-3"/>
          <w:sz w:val="24"/>
          <w:szCs w:val="24"/>
        </w:rPr>
        <w:t>Tender including</w:t>
      </w:r>
      <w:r w:rsidRPr="00DD4B92">
        <w:rPr>
          <w:rFonts w:ascii="Times New Roman" w:eastAsia="Times New Roman" w:hAnsi="Times New Roman" w:cs="Times New Roman"/>
          <w:bCs/>
          <w:color w:val="231F20"/>
          <w:sz w:val="24"/>
          <w:szCs w:val="24"/>
        </w:rPr>
        <w:t xml:space="preserve"> breakdowns of the prices in the Activity Schedule, and other information that the Procuring Entity may require. Any clariﬁcation submitted by a Tenderer in respect to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that is not in response to a request by the Procuring Entity shall not be considered. The Procuring Entity's request for clariﬁcation and the response shall be in writing. No change, including any voluntary increase or decrease, in the prices or substance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shall be sought, offered, or permitted, except to conﬁrm the correction of arithmetic errors discovered by the Procuring Entity in the evaluation of the Tenders, per ITT32.</w:t>
      </w:r>
    </w:p>
    <w:p w14:paraId="196776DC" w14:textId="77777777" w:rsidR="00437248" w:rsidRPr="00DD4B92" w:rsidRDefault="00437248" w:rsidP="00DD4B92">
      <w:pPr>
        <w:widowControl w:val="0"/>
        <w:numPr>
          <w:ilvl w:val="1"/>
          <w:numId w:val="69"/>
        </w:numPr>
        <w:tabs>
          <w:tab w:val="left" w:pos="1418"/>
        </w:tabs>
        <w:autoSpaceDE w:val="0"/>
        <w:autoSpaceDN w:val="0"/>
        <w:spacing w:before="250"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 Tenderer does not provide clariﬁcations of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by the date and time set in the Procuring Entity's request for clariﬁcation,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may be rejected.</w:t>
      </w:r>
    </w:p>
    <w:p w14:paraId="31478BF2" w14:textId="77777777" w:rsidR="00437248" w:rsidRPr="00DD4B92" w:rsidRDefault="00437248" w:rsidP="00DD4B92">
      <w:pPr>
        <w:widowControl w:val="0"/>
        <w:numPr>
          <w:ilvl w:val="0"/>
          <w:numId w:val="69"/>
        </w:numPr>
        <w:tabs>
          <w:tab w:val="left" w:pos="1417"/>
          <w:tab w:val="left" w:pos="1418"/>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45" w:name="_TOC_250058"/>
      <w:r w:rsidRPr="00DD4B92">
        <w:rPr>
          <w:rFonts w:ascii="Times New Roman" w:eastAsia="Times New Roman" w:hAnsi="Times New Roman" w:cs="Times New Roman"/>
          <w:bCs/>
          <w:color w:val="231F20"/>
          <w:sz w:val="24"/>
          <w:szCs w:val="24"/>
        </w:rPr>
        <w:t>Deviations, Reservations, and</w:t>
      </w:r>
      <w:bookmarkEnd w:id="45"/>
      <w:r w:rsidRPr="00DD4B92">
        <w:rPr>
          <w:rFonts w:ascii="Times New Roman" w:eastAsia="Times New Roman" w:hAnsi="Times New Roman" w:cs="Times New Roman"/>
          <w:bCs/>
          <w:color w:val="231F20"/>
          <w:sz w:val="24"/>
          <w:szCs w:val="24"/>
        </w:rPr>
        <w:t xml:space="preserve"> Omissions</w:t>
      </w:r>
    </w:p>
    <w:p w14:paraId="20D09B55" w14:textId="77777777" w:rsidR="00437248" w:rsidRPr="00DD4B92" w:rsidRDefault="00437248" w:rsidP="00DD4B92">
      <w:pPr>
        <w:widowControl w:val="0"/>
        <w:numPr>
          <w:ilvl w:val="1"/>
          <w:numId w:val="69"/>
        </w:numPr>
        <w:tabs>
          <w:tab w:val="left" w:pos="1418"/>
        </w:tabs>
        <w:autoSpaceDE w:val="0"/>
        <w:autoSpaceDN w:val="0"/>
        <w:spacing w:before="234"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During the evaluation of Tenders, the following deﬁnitions apply:</w:t>
      </w:r>
    </w:p>
    <w:p w14:paraId="7DE3CC3D" w14:textId="46587577" w:rsidR="00437248" w:rsidRPr="00DD4B92" w:rsidRDefault="00437248" w:rsidP="00DD4B92">
      <w:pPr>
        <w:widowControl w:val="0"/>
        <w:numPr>
          <w:ilvl w:val="0"/>
          <w:numId w:val="45"/>
        </w:numPr>
        <w:tabs>
          <w:tab w:val="left" w:pos="1829"/>
          <w:tab w:val="left" w:pos="1830"/>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“Deviation” is a departure from the requirements speciﬁed in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w:t>
      </w:r>
    </w:p>
    <w:p w14:paraId="271F417D" w14:textId="56FB801C" w:rsidR="00437248" w:rsidRPr="00DD4B92" w:rsidRDefault="00437248" w:rsidP="00DD4B92">
      <w:pPr>
        <w:widowControl w:val="0"/>
        <w:numPr>
          <w:ilvl w:val="0"/>
          <w:numId w:val="45"/>
        </w:numPr>
        <w:tabs>
          <w:tab w:val="left" w:pos="1829"/>
          <w:tab w:val="left" w:pos="1830"/>
        </w:tabs>
        <w:autoSpaceDE w:val="0"/>
        <w:autoSpaceDN w:val="0"/>
        <w:spacing w:before="12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z w:val="24"/>
          <w:szCs w:val="24"/>
        </w:rPr>
        <w:t xml:space="preserve">“Reservation” is the setting of limiting conditions or withholding from complete acceptance of the requirements speciﬁed in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an</w:t>
      </w:r>
      <w:r w:rsidRPr="00DD4B92">
        <w:rPr>
          <w:rFonts w:ascii="Times New Roman" w:hAnsi="Times New Roman" w:cs="Times New Roman"/>
          <w:bCs/>
          <w:color w:val="231F20"/>
          <w:sz w:val="24"/>
          <w:szCs w:val="24"/>
        </w:rPr>
        <w:t xml:space="preserve">d </w:t>
      </w:r>
    </w:p>
    <w:p w14:paraId="75201FAA" w14:textId="7040694B" w:rsidR="00437248" w:rsidRPr="00DD4B92" w:rsidRDefault="00437248" w:rsidP="00DD4B92">
      <w:pPr>
        <w:widowControl w:val="0"/>
        <w:numPr>
          <w:ilvl w:val="0"/>
          <w:numId w:val="45"/>
        </w:numPr>
        <w:tabs>
          <w:tab w:val="left" w:pos="1829"/>
          <w:tab w:val="left" w:pos="1830"/>
        </w:tabs>
        <w:autoSpaceDE w:val="0"/>
        <w:autoSpaceDN w:val="0"/>
        <w:spacing w:before="123" w:after="0" w:line="240" w:lineRule="auto"/>
        <w:ind w:left="1350" w:right="851"/>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“Omission” is the failure to submit part or all of the information or documentation required in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w:t>
      </w:r>
    </w:p>
    <w:p w14:paraId="6C6BB2FE" w14:textId="77777777" w:rsidR="00437248" w:rsidRPr="00DD4B92" w:rsidRDefault="00437248" w:rsidP="00DD4B92">
      <w:pPr>
        <w:widowControl w:val="0"/>
        <w:numPr>
          <w:ilvl w:val="0"/>
          <w:numId w:val="69"/>
        </w:numPr>
        <w:tabs>
          <w:tab w:val="left" w:pos="1418"/>
          <w:tab w:val="left" w:pos="1419"/>
        </w:tabs>
        <w:autoSpaceDE w:val="0"/>
        <w:autoSpaceDN w:val="0"/>
        <w:spacing w:before="254" w:after="0" w:line="240" w:lineRule="auto"/>
        <w:ind w:left="1350"/>
        <w:jc w:val="both"/>
        <w:outlineLvl w:val="3"/>
        <w:rPr>
          <w:rFonts w:ascii="Times New Roman" w:eastAsia="Times New Roman" w:hAnsi="Times New Roman" w:cs="Times New Roman"/>
          <w:bCs/>
          <w:color w:val="231F20"/>
          <w:sz w:val="24"/>
          <w:szCs w:val="24"/>
        </w:rPr>
      </w:pPr>
      <w:bookmarkStart w:id="46" w:name="_TOC_250057"/>
      <w:r w:rsidRPr="00DD4B92">
        <w:rPr>
          <w:rFonts w:ascii="Times New Roman" w:eastAsia="Times New Roman" w:hAnsi="Times New Roman" w:cs="Times New Roman"/>
          <w:bCs/>
          <w:color w:val="231F20"/>
          <w:sz w:val="24"/>
          <w:szCs w:val="24"/>
        </w:rPr>
        <w:t>Determination of</w:t>
      </w:r>
      <w:bookmarkEnd w:id="46"/>
      <w:r w:rsidRPr="00DD4B92">
        <w:rPr>
          <w:rFonts w:ascii="Times New Roman" w:eastAsia="Times New Roman" w:hAnsi="Times New Roman" w:cs="Times New Roman"/>
          <w:bCs/>
          <w:color w:val="231F20"/>
          <w:sz w:val="24"/>
          <w:szCs w:val="24"/>
        </w:rPr>
        <w:t xml:space="preserve"> Responsiveness</w:t>
      </w:r>
    </w:p>
    <w:p w14:paraId="7ABEAC63" w14:textId="77777777" w:rsidR="00437248" w:rsidRPr="00DD4B92" w:rsidRDefault="00437248" w:rsidP="00DD4B92">
      <w:pPr>
        <w:widowControl w:val="0"/>
        <w:numPr>
          <w:ilvl w:val="1"/>
          <w:numId w:val="69"/>
        </w:numPr>
        <w:tabs>
          <w:tab w:val="left" w:pos="1419"/>
        </w:tabs>
        <w:autoSpaceDE w:val="0"/>
        <w:autoSpaceDN w:val="0"/>
        <w:spacing w:before="242"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Entity's determination of a Tender's responsiveness is to be based on the contents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itself, as deﬁned in ITT 12.</w:t>
      </w:r>
    </w:p>
    <w:p w14:paraId="7FE84460" w14:textId="1384A25B" w:rsidR="00437248" w:rsidRPr="00DD4B92" w:rsidRDefault="00437248" w:rsidP="00DD4B92">
      <w:pPr>
        <w:widowControl w:val="0"/>
        <w:numPr>
          <w:ilvl w:val="1"/>
          <w:numId w:val="69"/>
        </w:numPr>
        <w:tabs>
          <w:tab w:val="left" w:pos="1419"/>
        </w:tabs>
        <w:autoSpaceDE w:val="0"/>
        <w:autoSpaceDN w:val="0"/>
        <w:spacing w:before="246"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substantially responsive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meets the requirements of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without material deviation, reservation, or omission. A material deviation, reservation, or omission is one that:</w:t>
      </w:r>
    </w:p>
    <w:p w14:paraId="0C94252B" w14:textId="77777777" w:rsidR="00437248" w:rsidRPr="00DD4B92" w:rsidRDefault="00437248" w:rsidP="00DD4B92">
      <w:pPr>
        <w:widowControl w:val="0"/>
        <w:numPr>
          <w:ilvl w:val="0"/>
          <w:numId w:val="46"/>
        </w:numPr>
        <w:tabs>
          <w:tab w:val="left" w:pos="1830"/>
          <w:tab w:val="left" w:pos="1831"/>
        </w:tabs>
        <w:autoSpaceDE w:val="0"/>
        <w:autoSpaceDN w:val="0"/>
        <w:spacing w:before="115"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If accepted, would:</w:t>
      </w:r>
    </w:p>
    <w:p w14:paraId="2A6293B3" w14:textId="77777777" w:rsidR="00437248" w:rsidRPr="00DD4B92" w:rsidRDefault="00437248" w:rsidP="00DD4B92">
      <w:pPr>
        <w:widowControl w:val="0"/>
        <w:numPr>
          <w:ilvl w:val="0"/>
          <w:numId w:val="47"/>
        </w:numPr>
        <w:tabs>
          <w:tab w:val="left" w:pos="2258"/>
          <w:tab w:val="left" w:pos="2259"/>
        </w:tabs>
        <w:autoSpaceDE w:val="0"/>
        <w:autoSpaceDN w:val="0"/>
        <w:spacing w:before="120" w:after="0" w:line="23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affect in any substantial way the scope, quality, or performance of the Non-Consulting Services speciﬁed in the Contract; or</w:t>
      </w:r>
    </w:p>
    <w:p w14:paraId="22C912E5" w14:textId="787BD1B7" w:rsidR="00437248" w:rsidRPr="00DD4B92" w:rsidRDefault="00437248" w:rsidP="00DD4B92">
      <w:pPr>
        <w:widowControl w:val="0"/>
        <w:numPr>
          <w:ilvl w:val="0"/>
          <w:numId w:val="47"/>
        </w:numPr>
        <w:tabs>
          <w:tab w:val="left" w:pos="2258"/>
          <w:tab w:val="left" w:pos="2259"/>
        </w:tabs>
        <w:autoSpaceDE w:val="0"/>
        <w:autoSpaceDN w:val="0"/>
        <w:spacing w:before="124" w:after="0" w:line="23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limit in any substantial </w:t>
      </w:r>
      <w:r w:rsidRPr="00DD4B92">
        <w:rPr>
          <w:rFonts w:ascii="Times New Roman" w:eastAsia="Times New Roman" w:hAnsi="Times New Roman" w:cs="Times New Roman"/>
          <w:bCs/>
          <w:color w:val="231F20"/>
          <w:spacing w:val="-4"/>
          <w:sz w:val="24"/>
          <w:szCs w:val="24"/>
        </w:rPr>
        <w:t xml:space="preserve">way, </w:t>
      </w:r>
      <w:r w:rsidRPr="00DD4B92">
        <w:rPr>
          <w:rFonts w:ascii="Times New Roman" w:eastAsia="Times New Roman" w:hAnsi="Times New Roman" w:cs="Times New Roman"/>
          <w:bCs/>
          <w:color w:val="231F20"/>
          <w:sz w:val="24"/>
          <w:szCs w:val="24"/>
        </w:rPr>
        <w:t xml:space="preserve">inconsistent with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the Procuring Entity's rights, or the Tenderer's obligations under the Contract; or</w:t>
      </w:r>
    </w:p>
    <w:p w14:paraId="16E69F01" w14:textId="77777777" w:rsidR="00437248" w:rsidRPr="00DD4B92" w:rsidRDefault="00437248" w:rsidP="00DD4B92">
      <w:pPr>
        <w:widowControl w:val="0"/>
        <w:numPr>
          <w:ilvl w:val="0"/>
          <w:numId w:val="46"/>
        </w:numPr>
        <w:tabs>
          <w:tab w:val="left" w:pos="1830"/>
          <w:tab w:val="left" w:pos="1831"/>
        </w:tabs>
        <w:autoSpaceDE w:val="0"/>
        <w:autoSpaceDN w:val="0"/>
        <w:spacing w:before="12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lastRenderedPageBreak/>
        <w:t>if rectiﬁed would unfairly affect the competitive position of other Tenderers presenting substantially responsive Tenders.</w:t>
      </w:r>
    </w:p>
    <w:p w14:paraId="286EAB9A" w14:textId="77777777" w:rsidR="00437248" w:rsidRPr="00DD4B92" w:rsidRDefault="00437248" w:rsidP="00DD4B92">
      <w:pPr>
        <w:widowControl w:val="0"/>
        <w:numPr>
          <w:ilvl w:val="1"/>
          <w:numId w:val="69"/>
        </w:numPr>
        <w:tabs>
          <w:tab w:val="left" w:pos="1419"/>
        </w:tabs>
        <w:autoSpaceDE w:val="0"/>
        <w:autoSpaceDN w:val="0"/>
        <w:spacing w:before="245"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examine the technical aspects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submitted per ITT 18 and ITT 19, in particular, to conﬁrm that all requirements of Section VII, Procuring Entity's Requirements have been met without any material deviation or reservation, or omission.</w:t>
      </w:r>
    </w:p>
    <w:p w14:paraId="38B9FC4D" w14:textId="6999295F" w:rsidR="00437248" w:rsidRPr="00DD4B92" w:rsidRDefault="00437248" w:rsidP="00DD4B92">
      <w:pPr>
        <w:widowControl w:val="0"/>
        <w:numPr>
          <w:ilvl w:val="1"/>
          <w:numId w:val="69"/>
        </w:numPr>
        <w:tabs>
          <w:tab w:val="left" w:pos="1419"/>
        </w:tabs>
        <w:autoSpaceDE w:val="0"/>
        <w:autoSpaceDN w:val="0"/>
        <w:spacing w:before="24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is not substantially responsive to the requirements of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it shall be rejected by the Procuring Entity and may not subsequently be made responsive by correction of the material deviation, reservation, or omission.</w:t>
      </w:r>
    </w:p>
    <w:p w14:paraId="5210E924" w14:textId="77777777" w:rsidR="00437248" w:rsidRPr="00DD4B92" w:rsidRDefault="00437248" w:rsidP="00DD4B92">
      <w:pPr>
        <w:widowControl w:val="0"/>
        <w:numPr>
          <w:ilvl w:val="1"/>
          <w:numId w:val="69"/>
        </w:numPr>
        <w:tabs>
          <w:tab w:val="left" w:pos="1419"/>
        </w:tabs>
        <w:autoSpaceDE w:val="0"/>
        <w:autoSpaceDN w:val="0"/>
        <w:spacing w:before="24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Provided that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is substantially responsive, the Procuring Entity may waive any non-conformity in the </w:t>
      </w:r>
      <w:r w:rsidRPr="00DD4B92">
        <w:rPr>
          <w:rFonts w:ascii="Times New Roman" w:eastAsia="Times New Roman" w:hAnsi="Times New Roman" w:cs="Times New Roman"/>
          <w:bCs/>
          <w:color w:val="231F20"/>
          <w:spacing w:val="-5"/>
          <w:sz w:val="24"/>
          <w:szCs w:val="24"/>
        </w:rPr>
        <w:t>Tender.</w:t>
      </w:r>
    </w:p>
    <w:p w14:paraId="6DCCFBBE" w14:textId="77777777" w:rsidR="00437248" w:rsidRPr="00DD4B92" w:rsidRDefault="00437248" w:rsidP="00DD4B92">
      <w:pPr>
        <w:widowControl w:val="0"/>
        <w:numPr>
          <w:ilvl w:val="1"/>
          <w:numId w:val="69"/>
        </w:numPr>
        <w:tabs>
          <w:tab w:val="left" w:pos="1419"/>
        </w:tabs>
        <w:autoSpaceDE w:val="0"/>
        <w:autoSpaceDN w:val="0"/>
        <w:spacing w:before="24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Provided that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is substantially responsive, the Procuring Entity may request that the Tenderer submit the necessary information or documentation, within a reasonable period, to rectify nonmaterial non-conformities or omissions in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related to documentation requirements. Requesting information or documentation on such non-conformities shall not be related to any aspect of the price of the </w:t>
      </w:r>
      <w:r w:rsidRPr="00DD4B92">
        <w:rPr>
          <w:rFonts w:ascii="Times New Roman" w:eastAsia="Times New Roman" w:hAnsi="Times New Roman" w:cs="Times New Roman"/>
          <w:bCs/>
          <w:color w:val="231F20"/>
          <w:spacing w:val="-5"/>
          <w:sz w:val="24"/>
          <w:szCs w:val="24"/>
        </w:rPr>
        <w:t xml:space="preserve">Tender. </w:t>
      </w:r>
      <w:r w:rsidRPr="00DD4B92">
        <w:rPr>
          <w:rFonts w:ascii="Times New Roman" w:eastAsia="Times New Roman" w:hAnsi="Times New Roman" w:cs="Times New Roman"/>
          <w:bCs/>
          <w:color w:val="231F20"/>
          <w:sz w:val="24"/>
          <w:szCs w:val="24"/>
        </w:rPr>
        <w:t xml:space="preserve">Failure of the Tenderer to comply with the request may result in the rejection of its </w:t>
      </w:r>
      <w:r w:rsidRPr="00DD4B92">
        <w:rPr>
          <w:rFonts w:ascii="Times New Roman" w:eastAsia="Times New Roman" w:hAnsi="Times New Roman" w:cs="Times New Roman"/>
          <w:bCs/>
          <w:color w:val="231F20"/>
          <w:spacing w:val="-5"/>
          <w:sz w:val="24"/>
          <w:szCs w:val="24"/>
        </w:rPr>
        <w:t>Tender.</w:t>
      </w:r>
    </w:p>
    <w:p w14:paraId="6BE296EA" w14:textId="77777777" w:rsidR="00437248" w:rsidRPr="00DD4B92" w:rsidRDefault="00437248" w:rsidP="00DD4B92">
      <w:pPr>
        <w:widowControl w:val="0"/>
        <w:numPr>
          <w:ilvl w:val="1"/>
          <w:numId w:val="69"/>
        </w:numPr>
        <w:tabs>
          <w:tab w:val="left" w:pos="1418"/>
        </w:tabs>
        <w:autoSpaceDE w:val="0"/>
        <w:autoSpaceDN w:val="0"/>
        <w:spacing w:before="247" w:after="0" w:line="230" w:lineRule="auto"/>
        <w:ind w:left="1350" w:right="844"/>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Provided that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is substantially responsive, the Procuring Entity shall rectify quantiﬁable nonmaterial non-conformities related to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Price. </w:t>
      </w:r>
      <w:r w:rsidRPr="00DD4B92">
        <w:rPr>
          <w:rFonts w:ascii="Times New Roman" w:eastAsia="Times New Roman" w:hAnsi="Times New Roman" w:cs="Times New Roman"/>
          <w:bCs/>
          <w:color w:val="231F20"/>
          <w:spacing w:val="-8"/>
          <w:sz w:val="24"/>
          <w:szCs w:val="24"/>
        </w:rPr>
        <w:t xml:space="preserve">To </w:t>
      </w:r>
      <w:r w:rsidRPr="00DD4B92">
        <w:rPr>
          <w:rFonts w:ascii="Times New Roman" w:eastAsia="Times New Roman" w:hAnsi="Times New Roman" w:cs="Times New Roman"/>
          <w:bCs/>
          <w:color w:val="231F20"/>
          <w:sz w:val="24"/>
          <w:szCs w:val="24"/>
        </w:rPr>
        <w:t xml:space="preserve">this effect,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Price shall be adjusted, for comparison purposes </w:t>
      </w:r>
      <w:r w:rsidRPr="00DD4B92">
        <w:rPr>
          <w:rFonts w:ascii="Times New Roman" w:eastAsia="Times New Roman" w:hAnsi="Times New Roman" w:cs="Times New Roman"/>
          <w:bCs/>
          <w:color w:val="231F20"/>
          <w:spacing w:val="-3"/>
          <w:sz w:val="24"/>
          <w:szCs w:val="24"/>
        </w:rPr>
        <w:t xml:space="preserve">only, </w:t>
      </w:r>
      <w:r w:rsidRPr="00DD4B92">
        <w:rPr>
          <w:rFonts w:ascii="Times New Roman" w:eastAsia="Times New Roman" w:hAnsi="Times New Roman" w:cs="Times New Roman"/>
          <w:bCs/>
          <w:color w:val="231F20"/>
          <w:sz w:val="24"/>
          <w:szCs w:val="24"/>
        </w:rPr>
        <w:t>to reﬂect the price of a missing or non-conforming item or component in the manner speciﬁed in the TDS.</w:t>
      </w:r>
    </w:p>
    <w:p w14:paraId="6EC4889D" w14:textId="77777777" w:rsidR="00437248" w:rsidRPr="00DD4B92" w:rsidRDefault="00437248" w:rsidP="00DD4B92">
      <w:pPr>
        <w:widowControl w:val="0"/>
        <w:numPr>
          <w:ilvl w:val="0"/>
          <w:numId w:val="69"/>
        </w:numPr>
        <w:tabs>
          <w:tab w:val="left" w:pos="1417"/>
          <w:tab w:val="left" w:pos="1418"/>
        </w:tabs>
        <w:autoSpaceDE w:val="0"/>
        <w:autoSpaceDN w:val="0"/>
        <w:spacing w:before="239"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Arithmetical Errors</w:t>
      </w:r>
    </w:p>
    <w:p w14:paraId="04B9E7C0" w14:textId="77777777" w:rsidR="00437248" w:rsidRPr="00DD4B92" w:rsidRDefault="00437248" w:rsidP="00DD4B92">
      <w:pPr>
        <w:widowControl w:val="0"/>
        <w:numPr>
          <w:ilvl w:val="1"/>
          <w:numId w:val="69"/>
        </w:numPr>
        <w:tabs>
          <w:tab w:val="left" w:pos="1418"/>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tender sum as submitted and read out during the tender opening shall be absolute and ﬁnal and shall not be the subject of correction, adjustment, or amendment in any way by any person or </w:t>
      </w:r>
      <w:r w:rsidRPr="00DD4B92">
        <w:rPr>
          <w:rFonts w:ascii="Times New Roman" w:eastAsia="Times New Roman" w:hAnsi="Times New Roman" w:cs="Times New Roman"/>
          <w:bCs/>
          <w:color w:val="231F20"/>
          <w:spacing w:val="-3"/>
          <w:sz w:val="24"/>
          <w:szCs w:val="24"/>
        </w:rPr>
        <w:t>entity before evaluation.</w:t>
      </w:r>
    </w:p>
    <w:p w14:paraId="6AFC55D6" w14:textId="77777777" w:rsidR="00437248" w:rsidRPr="00DD4B92" w:rsidRDefault="00437248" w:rsidP="00DD4B92">
      <w:pPr>
        <w:widowControl w:val="0"/>
        <w:numPr>
          <w:ilvl w:val="1"/>
          <w:numId w:val="69"/>
        </w:numPr>
        <w:tabs>
          <w:tab w:val="left" w:pos="1418"/>
        </w:tabs>
        <w:autoSpaceDE w:val="0"/>
        <w:autoSpaceDN w:val="0"/>
        <w:spacing w:before="24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Provided that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is substantially responsive, the Procuring Entity shall handle errors on the following basis:</w:t>
      </w:r>
    </w:p>
    <w:p w14:paraId="6D75EF92" w14:textId="77777777" w:rsidR="00437248" w:rsidRPr="00DD4B92" w:rsidRDefault="00437248" w:rsidP="00DD4B92">
      <w:pPr>
        <w:widowControl w:val="0"/>
        <w:numPr>
          <w:ilvl w:val="0"/>
          <w:numId w:val="48"/>
        </w:numPr>
        <w:tabs>
          <w:tab w:val="left" w:pos="1829"/>
          <w:tab w:val="left" w:pos="1831"/>
        </w:tabs>
        <w:autoSpaceDE w:val="0"/>
        <w:autoSpaceDN w:val="0"/>
        <w:spacing w:before="12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Any error detected if considered a major deviation that affects the substance of the tender, shall lead to disqualiﬁcation of the tender as non-responsive.</w:t>
      </w:r>
    </w:p>
    <w:p w14:paraId="6074A58E" w14:textId="77777777" w:rsidR="00437248" w:rsidRPr="00DD4B92" w:rsidRDefault="00437248" w:rsidP="00DD4B92">
      <w:pPr>
        <w:widowControl w:val="0"/>
        <w:numPr>
          <w:ilvl w:val="0"/>
          <w:numId w:val="48"/>
        </w:numPr>
        <w:tabs>
          <w:tab w:val="left" w:pos="1831"/>
        </w:tabs>
        <w:autoSpaceDE w:val="0"/>
        <w:autoSpaceDN w:val="0"/>
        <w:spacing w:before="12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14:paraId="7600199D" w14:textId="77777777" w:rsidR="00437248" w:rsidRPr="00DD4B92" w:rsidRDefault="00437248" w:rsidP="00DD4B92">
      <w:pPr>
        <w:widowControl w:val="0"/>
        <w:numPr>
          <w:ilvl w:val="0"/>
          <w:numId w:val="48"/>
        </w:numPr>
        <w:tabs>
          <w:tab w:val="left" w:pos="1829"/>
          <w:tab w:val="left" w:pos="1830"/>
        </w:tabs>
        <w:autoSpaceDE w:val="0"/>
        <w:autoSpaceDN w:val="0"/>
        <w:spacing w:before="116"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If there is a discrepancy between words and ﬁgures, the amount in words shall prevail</w:t>
      </w:r>
    </w:p>
    <w:p w14:paraId="7CE3A4DA" w14:textId="77777777" w:rsidR="00437248" w:rsidRPr="00DD4B92" w:rsidRDefault="00437248" w:rsidP="00DD4B92">
      <w:pPr>
        <w:widowControl w:val="0"/>
        <w:numPr>
          <w:ilvl w:val="1"/>
          <w:numId w:val="69"/>
        </w:numPr>
        <w:autoSpaceDE w:val="0"/>
        <w:autoSpaceDN w:val="0"/>
        <w:spacing w:before="235"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lastRenderedPageBreak/>
        <w:t xml:space="preserve"> Tenderers shall be notiﬁed of any error detected in their bid during the notiﬁcation of an award.</w:t>
      </w:r>
    </w:p>
    <w:p w14:paraId="4438331C" w14:textId="77777777" w:rsidR="00437248" w:rsidRPr="00DD4B92" w:rsidRDefault="00437248" w:rsidP="00DD4B92">
      <w:pPr>
        <w:widowControl w:val="0"/>
        <w:numPr>
          <w:ilvl w:val="0"/>
          <w:numId w:val="69"/>
        </w:numPr>
        <w:tabs>
          <w:tab w:val="left" w:pos="1424"/>
          <w:tab w:val="left" w:pos="1425"/>
        </w:tabs>
        <w:autoSpaceDE w:val="0"/>
        <w:autoSpaceDN w:val="0"/>
        <w:spacing w:before="234" w:after="0" w:line="240" w:lineRule="auto"/>
        <w:ind w:left="1350"/>
        <w:jc w:val="both"/>
        <w:outlineLvl w:val="3"/>
        <w:rPr>
          <w:rFonts w:ascii="Times New Roman" w:eastAsia="Times New Roman" w:hAnsi="Times New Roman" w:cs="Times New Roman"/>
          <w:bCs/>
          <w:color w:val="231F20"/>
          <w:sz w:val="24"/>
          <w:szCs w:val="24"/>
        </w:rPr>
      </w:pPr>
      <w:bookmarkStart w:id="47" w:name="_TOC_250056"/>
      <w:r w:rsidRPr="00DD4B92">
        <w:rPr>
          <w:rFonts w:ascii="Times New Roman" w:eastAsia="Times New Roman" w:hAnsi="Times New Roman" w:cs="Times New Roman"/>
          <w:bCs/>
          <w:color w:val="231F20"/>
          <w:sz w:val="24"/>
          <w:szCs w:val="24"/>
        </w:rPr>
        <w:t>Conversion to Single</w:t>
      </w:r>
      <w:bookmarkEnd w:id="47"/>
      <w:r w:rsidRPr="00DD4B92">
        <w:rPr>
          <w:rFonts w:ascii="Times New Roman" w:eastAsia="Times New Roman" w:hAnsi="Times New Roman" w:cs="Times New Roman"/>
          <w:bCs/>
          <w:color w:val="231F20"/>
          <w:sz w:val="24"/>
          <w:szCs w:val="24"/>
        </w:rPr>
        <w:t xml:space="preserve"> Currency</w:t>
      </w:r>
    </w:p>
    <w:p w14:paraId="3B0D9303" w14:textId="77777777" w:rsidR="00437248" w:rsidRPr="00DD4B92" w:rsidRDefault="00437248" w:rsidP="00DD4B92">
      <w:pPr>
        <w:widowControl w:val="0"/>
        <w:tabs>
          <w:tab w:val="left" w:pos="1425"/>
        </w:tabs>
        <w:autoSpaceDE w:val="0"/>
        <w:autoSpaceDN w:val="0"/>
        <w:spacing w:before="243" w:after="0" w:line="230" w:lineRule="auto"/>
        <w:ind w:left="1350" w:right="851"/>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33.1</w:t>
      </w:r>
      <w:r w:rsidRPr="00DD4B92">
        <w:rPr>
          <w:rFonts w:ascii="Times New Roman" w:eastAsia="Times New Roman" w:hAnsi="Times New Roman" w:cs="Times New Roman"/>
          <w:bCs/>
          <w:color w:val="231F20"/>
          <w:sz w:val="24"/>
          <w:szCs w:val="24"/>
        </w:rPr>
        <w:tab/>
        <w:t>For evaluation and comparison purposes, the currency(</w:t>
      </w:r>
      <w:proofErr w:type="spellStart"/>
      <w:r w:rsidRPr="00DD4B92">
        <w:rPr>
          <w:rFonts w:ascii="Times New Roman" w:eastAsia="Times New Roman" w:hAnsi="Times New Roman" w:cs="Times New Roman"/>
          <w:bCs/>
          <w:color w:val="231F20"/>
          <w:sz w:val="24"/>
          <w:szCs w:val="24"/>
        </w:rPr>
        <w:t>ies</w:t>
      </w:r>
      <w:proofErr w:type="spellEnd"/>
      <w:r w:rsidRPr="00DD4B92">
        <w:rPr>
          <w:rFonts w:ascii="Times New Roman" w:eastAsia="Times New Roman" w:hAnsi="Times New Roman" w:cs="Times New Roman"/>
          <w:bCs/>
          <w:color w:val="231F20"/>
          <w:sz w:val="24"/>
          <w:szCs w:val="24"/>
        </w:rPr>
        <w:t xml:space="preserve">)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shall be converted into a single currency as speciﬁed in the TDS.</w:t>
      </w:r>
    </w:p>
    <w:p w14:paraId="12CDABC4" w14:textId="77777777" w:rsidR="00437248" w:rsidRPr="00DD4B92" w:rsidRDefault="00437248" w:rsidP="00DD4B92">
      <w:pPr>
        <w:widowControl w:val="0"/>
        <w:numPr>
          <w:ilvl w:val="0"/>
          <w:numId w:val="69"/>
        </w:numPr>
        <w:tabs>
          <w:tab w:val="left" w:pos="1428"/>
          <w:tab w:val="left" w:pos="1429"/>
        </w:tabs>
        <w:autoSpaceDE w:val="0"/>
        <w:autoSpaceDN w:val="0"/>
        <w:spacing w:before="257" w:after="0" w:line="240" w:lineRule="auto"/>
        <w:ind w:left="1350"/>
        <w:jc w:val="both"/>
        <w:outlineLvl w:val="3"/>
        <w:rPr>
          <w:rFonts w:ascii="Times New Roman" w:eastAsia="Times New Roman" w:hAnsi="Times New Roman" w:cs="Times New Roman"/>
          <w:bCs/>
          <w:color w:val="231F20"/>
          <w:sz w:val="24"/>
          <w:szCs w:val="24"/>
        </w:rPr>
      </w:pPr>
      <w:bookmarkStart w:id="48" w:name="_TOC_250055"/>
      <w:r w:rsidRPr="00DD4B92">
        <w:rPr>
          <w:rFonts w:ascii="Times New Roman" w:eastAsia="Times New Roman" w:hAnsi="Times New Roman" w:cs="Times New Roman"/>
          <w:bCs/>
          <w:color w:val="231F20"/>
          <w:sz w:val="24"/>
          <w:szCs w:val="24"/>
        </w:rPr>
        <w:t>Margin of Preference and</w:t>
      </w:r>
      <w:bookmarkEnd w:id="48"/>
      <w:r w:rsidRPr="00DD4B92">
        <w:rPr>
          <w:rFonts w:ascii="Times New Roman" w:eastAsia="Times New Roman" w:hAnsi="Times New Roman" w:cs="Times New Roman"/>
          <w:bCs/>
          <w:color w:val="231F20"/>
          <w:sz w:val="24"/>
          <w:szCs w:val="24"/>
        </w:rPr>
        <w:t xml:space="preserve"> Reservations</w:t>
      </w:r>
    </w:p>
    <w:p w14:paraId="7743313A" w14:textId="32C0BFC5" w:rsidR="00437248" w:rsidRPr="00DD4B92" w:rsidRDefault="00437248" w:rsidP="00DD4B92">
      <w:pPr>
        <w:widowControl w:val="0"/>
        <w:numPr>
          <w:ilvl w:val="1"/>
          <w:numId w:val="69"/>
        </w:numPr>
        <w:tabs>
          <w:tab w:val="left" w:pos="1429"/>
        </w:tabs>
        <w:autoSpaceDE w:val="0"/>
        <w:autoSpaceDN w:val="0"/>
        <w:spacing w:before="242"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Margin of Preference on local service providers may be allowed if it is deemed that the services require the participation of foreign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s. If so allowed, it will be indicated in the TDS.</w:t>
      </w:r>
    </w:p>
    <w:p w14:paraId="67C472A8" w14:textId="6A3BE9BA" w:rsidR="00437248" w:rsidRPr="00DD4B92" w:rsidRDefault="00437248" w:rsidP="00DD4B92">
      <w:pPr>
        <w:widowControl w:val="0"/>
        <w:numPr>
          <w:ilvl w:val="1"/>
          <w:numId w:val="69"/>
        </w:numPr>
        <w:tabs>
          <w:tab w:val="left" w:pos="1421"/>
        </w:tabs>
        <w:autoSpaceDE w:val="0"/>
        <w:autoSpaceDN w:val="0"/>
        <w:spacing w:before="245"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Where it is intended to reserve the contract to speciﬁc groups under Small and Medium Enterprises, or enterprises of women, youth, and /or persons living with disability, who are appropriately registered as such by the authority to be speciﬁed in the TDS, a procuring entity shall ensure that the invitation to tender speciﬁcally indicates that only businesses/ﬁrms belonging to the speciﬁed group are eligible to tender as speciﬁed in the TDS. Otherwise, if not so stated, the invitation will be open to all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s.</w:t>
      </w:r>
    </w:p>
    <w:p w14:paraId="766F8925" w14:textId="77777777" w:rsidR="00437248" w:rsidRPr="00DD4B92" w:rsidRDefault="00437248" w:rsidP="00DD4B92">
      <w:pPr>
        <w:widowControl w:val="0"/>
        <w:numPr>
          <w:ilvl w:val="0"/>
          <w:numId w:val="69"/>
        </w:numPr>
        <w:tabs>
          <w:tab w:val="left" w:pos="1420"/>
          <w:tab w:val="left" w:pos="1421"/>
        </w:tabs>
        <w:autoSpaceDE w:val="0"/>
        <w:autoSpaceDN w:val="0"/>
        <w:spacing w:before="240" w:after="0" w:line="240" w:lineRule="auto"/>
        <w:ind w:left="1350"/>
        <w:jc w:val="both"/>
        <w:outlineLvl w:val="3"/>
        <w:rPr>
          <w:rFonts w:ascii="Times New Roman" w:eastAsia="Times New Roman" w:hAnsi="Times New Roman" w:cs="Times New Roman"/>
          <w:bCs/>
          <w:color w:val="231F20"/>
          <w:sz w:val="24"/>
          <w:szCs w:val="24"/>
        </w:rPr>
      </w:pPr>
      <w:bookmarkStart w:id="49" w:name="_TOC_250054"/>
      <w:r w:rsidRPr="00DD4B92">
        <w:rPr>
          <w:rFonts w:ascii="Times New Roman" w:eastAsia="Times New Roman" w:hAnsi="Times New Roman" w:cs="Times New Roman"/>
          <w:bCs/>
          <w:color w:val="231F20"/>
          <w:sz w:val="24"/>
          <w:szCs w:val="24"/>
        </w:rPr>
        <w:t>Evaluation of</w:t>
      </w:r>
      <w:bookmarkEnd w:id="49"/>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2FED42C9" w14:textId="77777777" w:rsidR="00437248" w:rsidRPr="00DD4B92" w:rsidRDefault="00437248" w:rsidP="00DD4B92">
      <w:pPr>
        <w:widowControl w:val="0"/>
        <w:numPr>
          <w:ilvl w:val="1"/>
          <w:numId w:val="69"/>
        </w:numPr>
        <w:tabs>
          <w:tab w:val="left" w:pos="1421"/>
        </w:tabs>
        <w:autoSpaceDE w:val="0"/>
        <w:autoSpaceDN w:val="0"/>
        <w:spacing w:before="242"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Best Evaluated </w:t>
      </w:r>
      <w:r w:rsidRPr="00DD4B92">
        <w:rPr>
          <w:rFonts w:ascii="Times New Roman" w:eastAsia="Times New Roman" w:hAnsi="Times New Roman" w:cs="Times New Roman"/>
          <w:bCs/>
          <w:color w:val="231F20"/>
          <w:spacing w:val="-5"/>
          <w:sz w:val="24"/>
          <w:szCs w:val="24"/>
        </w:rPr>
        <w:t xml:space="preserve">Tender. </w:t>
      </w:r>
      <w:r w:rsidRPr="00DD4B92">
        <w:rPr>
          <w:rFonts w:ascii="Times New Roman" w:eastAsia="Times New Roman" w:hAnsi="Times New Roman" w:cs="Times New Roman"/>
          <w:bCs/>
          <w:color w:val="231F20"/>
          <w:sz w:val="24"/>
          <w:szCs w:val="24"/>
        </w:rPr>
        <w:t xml:space="preserve">This is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of the Tenderer that meets the qualiﬁcation criteria and whose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has been determined to be:</w:t>
      </w:r>
    </w:p>
    <w:p w14:paraId="3C27D3B0" w14:textId="10B22FB8" w:rsidR="00437248" w:rsidRPr="00DD4B92" w:rsidRDefault="00437248" w:rsidP="00DD4B92">
      <w:pPr>
        <w:widowControl w:val="0"/>
        <w:numPr>
          <w:ilvl w:val="0"/>
          <w:numId w:val="49"/>
        </w:numPr>
        <w:tabs>
          <w:tab w:val="left" w:pos="1843"/>
          <w:tab w:val="left" w:pos="1844"/>
        </w:tabs>
        <w:autoSpaceDE w:val="0"/>
        <w:autoSpaceDN w:val="0"/>
        <w:spacing w:before="117"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Substantially responsive to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and</w:t>
      </w:r>
    </w:p>
    <w:p w14:paraId="5EF0E964" w14:textId="77777777" w:rsidR="00437248" w:rsidRPr="00DD4B92" w:rsidRDefault="00437248" w:rsidP="00DD4B92">
      <w:pPr>
        <w:widowControl w:val="0"/>
        <w:numPr>
          <w:ilvl w:val="0"/>
          <w:numId w:val="49"/>
        </w:numPr>
        <w:tabs>
          <w:tab w:val="left" w:pos="1843"/>
          <w:tab w:val="left" w:pos="1844"/>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lowest evaluated cost.</w:t>
      </w:r>
    </w:p>
    <w:p w14:paraId="5B369517" w14:textId="77777777" w:rsidR="00437248" w:rsidRPr="00DD4B92" w:rsidRDefault="00437248" w:rsidP="00DD4B92">
      <w:pPr>
        <w:widowControl w:val="0"/>
        <w:autoSpaceDE w:val="0"/>
        <w:autoSpaceDN w:val="0"/>
        <w:spacing w:before="7" w:after="0" w:line="240" w:lineRule="auto"/>
        <w:ind w:left="1350"/>
        <w:jc w:val="both"/>
        <w:rPr>
          <w:rFonts w:ascii="Times New Roman" w:eastAsia="Times New Roman" w:hAnsi="Times New Roman" w:cs="Times New Roman"/>
          <w:bCs/>
          <w:sz w:val="24"/>
          <w:szCs w:val="24"/>
        </w:rPr>
      </w:pPr>
    </w:p>
    <w:p w14:paraId="5802858C" w14:textId="77777777" w:rsidR="00437248" w:rsidRPr="00DD4B92" w:rsidRDefault="00437248" w:rsidP="00DD4B92">
      <w:pPr>
        <w:widowControl w:val="0"/>
        <w:numPr>
          <w:ilvl w:val="1"/>
          <w:numId w:val="69"/>
        </w:numPr>
        <w:tabs>
          <w:tab w:val="left" w:pos="1421"/>
        </w:tabs>
        <w:autoSpaceDE w:val="0"/>
        <w:autoSpaceDN w:val="0"/>
        <w:spacing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 evaluating the Tenders, the Procuring Entity will determine for each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the evaluated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cost by adjusting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price as follows:</w:t>
      </w:r>
    </w:p>
    <w:p w14:paraId="73CA1ECD" w14:textId="77777777" w:rsidR="00437248" w:rsidRPr="00DD4B92" w:rsidRDefault="00437248" w:rsidP="00DD4B92">
      <w:pPr>
        <w:widowControl w:val="0"/>
        <w:numPr>
          <w:ilvl w:val="0"/>
          <w:numId w:val="50"/>
        </w:numPr>
        <w:tabs>
          <w:tab w:val="left" w:pos="1840"/>
          <w:tab w:val="left" w:pos="1841"/>
        </w:tabs>
        <w:autoSpaceDE w:val="0"/>
        <w:autoSpaceDN w:val="0"/>
        <w:spacing w:before="116"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Price adjustment due to discounts offered per ITT 16.4;</w:t>
      </w:r>
    </w:p>
    <w:p w14:paraId="2C0CA199" w14:textId="77777777" w:rsidR="00437248" w:rsidRPr="00DD4B92" w:rsidRDefault="00437248" w:rsidP="00DD4B92">
      <w:pPr>
        <w:widowControl w:val="0"/>
        <w:numPr>
          <w:ilvl w:val="0"/>
          <w:numId w:val="50"/>
        </w:numPr>
        <w:tabs>
          <w:tab w:val="left" w:pos="1840"/>
          <w:tab w:val="left" w:pos="1841"/>
        </w:tabs>
        <w:autoSpaceDE w:val="0"/>
        <w:autoSpaceDN w:val="0"/>
        <w:spacing w:before="112"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price adjustment due to quantiﬁable non-material non-conformities per ITT 31.3;</w:t>
      </w:r>
    </w:p>
    <w:p w14:paraId="7BA03F9F" w14:textId="77777777" w:rsidR="00437248" w:rsidRPr="00DD4B92" w:rsidRDefault="00437248" w:rsidP="00DD4B92">
      <w:pPr>
        <w:widowControl w:val="0"/>
        <w:numPr>
          <w:ilvl w:val="0"/>
          <w:numId w:val="50"/>
        </w:numPr>
        <w:tabs>
          <w:tab w:val="left" w:pos="1840"/>
          <w:tab w:val="left" w:pos="1841"/>
        </w:tabs>
        <w:autoSpaceDE w:val="0"/>
        <w:autoSpaceDN w:val="0"/>
        <w:spacing w:before="121"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converting the amount resulting from applying (a) and (b) above, if relevant, to a single currency in accordance withITT33; and</w:t>
      </w:r>
    </w:p>
    <w:p w14:paraId="4DB5BD2F" w14:textId="77777777" w:rsidR="00437248" w:rsidRPr="00DD4B92" w:rsidRDefault="00437248" w:rsidP="00DD4B92">
      <w:pPr>
        <w:widowControl w:val="0"/>
        <w:numPr>
          <w:ilvl w:val="0"/>
          <w:numId w:val="50"/>
        </w:numPr>
        <w:tabs>
          <w:tab w:val="left" w:pos="1840"/>
          <w:tab w:val="left" w:pos="1841"/>
        </w:tabs>
        <w:autoSpaceDE w:val="0"/>
        <w:autoSpaceDN w:val="0"/>
        <w:spacing w:before="12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any additional evaluation factors speciﬁed in the TDS and Section III, Evaluation and Qualiﬁcation Criteria.</w:t>
      </w:r>
    </w:p>
    <w:p w14:paraId="502788D1" w14:textId="77777777" w:rsidR="00437248" w:rsidRPr="00DD4B92" w:rsidRDefault="00437248" w:rsidP="00DD4B92">
      <w:pPr>
        <w:widowControl w:val="0"/>
        <w:numPr>
          <w:ilvl w:val="1"/>
          <w:numId w:val="69"/>
        </w:numPr>
        <w:tabs>
          <w:tab w:val="left" w:pos="1421"/>
        </w:tabs>
        <w:autoSpaceDE w:val="0"/>
        <w:autoSpaceDN w:val="0"/>
        <w:spacing w:before="245"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estimated effect of the price adjustment provisions of the Conditions of Contract, applied throughout the execution of the Contract, shall not be considered in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evaluation.</w:t>
      </w:r>
    </w:p>
    <w:p w14:paraId="17B8A47A" w14:textId="77777777" w:rsidR="00437248" w:rsidRPr="00DD4B92" w:rsidRDefault="00437248" w:rsidP="00DD4B92">
      <w:pPr>
        <w:widowControl w:val="0"/>
        <w:numPr>
          <w:ilvl w:val="1"/>
          <w:numId w:val="69"/>
        </w:numPr>
        <w:tabs>
          <w:tab w:val="left" w:pos="1421"/>
        </w:tabs>
        <w:autoSpaceDE w:val="0"/>
        <w:autoSpaceDN w:val="0"/>
        <w:spacing w:before="246"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lastRenderedPageBreak/>
        <w:t xml:space="preserve">In the case of multiple contracts or lots, Tenderers are allowed to tender for one or more lots and the methodology to determine the lowest evaluated cost of the lot (contract) and for combinations, including any discounts offered in the Form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is speciﬁed in Section III, Evaluation and Qualiﬁcation Criteria. For one or more lots (contracts). Each lot or contract will be evaluated per ITT</w:t>
      </w:r>
    </w:p>
    <w:p w14:paraId="218A9B0A" w14:textId="3355BC9A" w:rsidR="00437248" w:rsidRPr="00DD4B92" w:rsidRDefault="00437248" w:rsidP="00DD4B92">
      <w:pPr>
        <w:widowControl w:val="0"/>
        <w:autoSpaceDE w:val="0"/>
        <w:autoSpaceDN w:val="0"/>
        <w:spacing w:before="246" w:after="0" w:line="230" w:lineRule="auto"/>
        <w:ind w:left="1350" w:right="848"/>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35.5. The methodology to determine the lowest evaluated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or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s based on one lot (contract) or based on a combination of lots (contracts), will be speciﬁed in Section III, Evaluation and Qualiﬁcation Criteria. In the case of multiple lots or contracts,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will be required to prepare the Eligibility and Qualiﬁcation Criteria Form for each Lot.</w:t>
      </w:r>
    </w:p>
    <w:p w14:paraId="5D6A8362" w14:textId="77777777" w:rsidR="00437248" w:rsidRPr="00DD4B92" w:rsidRDefault="00437248" w:rsidP="00DD4B92">
      <w:pPr>
        <w:widowControl w:val="0"/>
        <w:numPr>
          <w:ilvl w:val="0"/>
          <w:numId w:val="69"/>
        </w:numPr>
        <w:tabs>
          <w:tab w:val="left" w:pos="1419"/>
          <w:tab w:val="left" w:pos="1420"/>
        </w:tabs>
        <w:autoSpaceDE w:val="0"/>
        <w:autoSpaceDN w:val="0"/>
        <w:spacing w:before="239"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Comparison of </w:t>
      </w:r>
      <w:r w:rsidRPr="00DD4B92">
        <w:rPr>
          <w:rFonts w:ascii="Times New Roman" w:eastAsia="Times New Roman" w:hAnsi="Times New Roman" w:cs="Times New Roman"/>
          <w:bCs/>
          <w:color w:val="231F20"/>
          <w:spacing w:val="-3"/>
          <w:sz w:val="24"/>
          <w:szCs w:val="24"/>
        </w:rPr>
        <w:t>Tenders</w:t>
      </w:r>
    </w:p>
    <w:p w14:paraId="5A3F1BA5" w14:textId="77777777" w:rsidR="00437248" w:rsidRPr="00DD4B92" w:rsidRDefault="00437248" w:rsidP="00DD4B92">
      <w:pPr>
        <w:widowControl w:val="0"/>
        <w:numPr>
          <w:ilvl w:val="1"/>
          <w:numId w:val="69"/>
        </w:numPr>
        <w:tabs>
          <w:tab w:val="left" w:pos="1420"/>
        </w:tabs>
        <w:autoSpaceDE w:val="0"/>
        <w:autoSpaceDN w:val="0"/>
        <w:spacing w:before="24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compare the evaluated costs of all substantially responsive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established per ITT 35.2 to determine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that has the lowest evaluated cost.</w:t>
      </w:r>
    </w:p>
    <w:p w14:paraId="240CF999" w14:textId="77777777" w:rsidR="00437248" w:rsidRPr="00DD4B92" w:rsidRDefault="00437248" w:rsidP="00DD4B92">
      <w:pPr>
        <w:widowControl w:val="0"/>
        <w:numPr>
          <w:ilvl w:val="0"/>
          <w:numId w:val="69"/>
        </w:numPr>
        <w:tabs>
          <w:tab w:val="left" w:pos="1419"/>
          <w:tab w:val="left" w:pos="1420"/>
        </w:tabs>
        <w:autoSpaceDE w:val="0"/>
        <w:autoSpaceDN w:val="0"/>
        <w:spacing w:before="237" w:after="0" w:line="463" w:lineRule="auto"/>
        <w:ind w:left="1350" w:right="279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Abnormally Low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and Abnormally High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Abnormally Low </w:t>
      </w:r>
      <w:r w:rsidRPr="00DD4B92">
        <w:rPr>
          <w:rFonts w:ascii="Times New Roman" w:eastAsia="Times New Roman" w:hAnsi="Times New Roman" w:cs="Times New Roman"/>
          <w:bCs/>
          <w:color w:val="231F20"/>
          <w:spacing w:val="-3"/>
          <w:sz w:val="24"/>
          <w:szCs w:val="24"/>
        </w:rPr>
        <w:t>Tenders</w:t>
      </w:r>
    </w:p>
    <w:p w14:paraId="20D018D5" w14:textId="77777777" w:rsidR="00437248" w:rsidRPr="00DD4B92" w:rsidRDefault="00437248" w:rsidP="00DD4B92">
      <w:pPr>
        <w:widowControl w:val="0"/>
        <w:numPr>
          <w:ilvl w:val="1"/>
          <w:numId w:val="69"/>
        </w:numPr>
        <w:tabs>
          <w:tab w:val="left" w:pos="1420"/>
        </w:tabs>
        <w:autoSpaceDE w:val="0"/>
        <w:autoSpaceDN w:val="0"/>
        <w:spacing w:before="6"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An Abnormally Low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is one where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price, in combination with other elements of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appears so low that it raises material concerns as to the capability of the Tenderer in regards to Tenderer to perform the Contract for the offered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Price.</w:t>
      </w:r>
    </w:p>
    <w:p w14:paraId="6A556A55" w14:textId="77777777" w:rsidR="00437248" w:rsidRPr="00DD4B92" w:rsidRDefault="00437248" w:rsidP="00DD4B92">
      <w:pPr>
        <w:widowControl w:val="0"/>
        <w:autoSpaceDE w:val="0"/>
        <w:autoSpaceDN w:val="0"/>
        <w:spacing w:before="262" w:after="0" w:line="230" w:lineRule="auto"/>
        <w:ind w:left="1350" w:right="76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In the event of identiﬁcation of a potentially Abnormally Low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the Procuring Entity shall seek written clariﬁcations from the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 xml:space="preserve">including detailed price analyses of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price concerning the subject matter of the contract, scope, proposed methodology, schedule, allocation of risks and responsibilities, and any other requirements of the Tender document.</w:t>
      </w:r>
    </w:p>
    <w:p w14:paraId="69DD3F9A" w14:textId="77777777" w:rsidR="00437248" w:rsidRPr="00DD4B92" w:rsidRDefault="00437248" w:rsidP="00DD4B92">
      <w:pPr>
        <w:widowControl w:val="0"/>
        <w:numPr>
          <w:ilvl w:val="1"/>
          <w:numId w:val="69"/>
        </w:numPr>
        <w:tabs>
          <w:tab w:val="left" w:pos="1421"/>
        </w:tabs>
        <w:autoSpaceDE w:val="0"/>
        <w:autoSpaceDN w:val="0"/>
        <w:spacing w:before="245"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After evaluation of the price analyses, if the Procuring Entity determines that the Tenderer has failed to demonstrate its capability to perform the Contract for the offered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Price, the Procuring Entity shall reject the </w:t>
      </w:r>
      <w:r w:rsidRPr="00DD4B92">
        <w:rPr>
          <w:rFonts w:ascii="Times New Roman" w:eastAsia="Times New Roman" w:hAnsi="Times New Roman" w:cs="Times New Roman"/>
          <w:bCs/>
          <w:color w:val="231F20"/>
          <w:spacing w:val="-5"/>
          <w:sz w:val="24"/>
          <w:szCs w:val="24"/>
        </w:rPr>
        <w:t>Tender.</w:t>
      </w:r>
    </w:p>
    <w:p w14:paraId="67DDF965" w14:textId="77777777" w:rsidR="00437248" w:rsidRPr="00DD4B92" w:rsidRDefault="00437248" w:rsidP="00DD4B92">
      <w:pPr>
        <w:widowControl w:val="0"/>
        <w:autoSpaceDE w:val="0"/>
        <w:autoSpaceDN w:val="0"/>
        <w:spacing w:before="238" w:after="0" w:line="240" w:lineRule="auto"/>
        <w:ind w:left="1350"/>
        <w:jc w:val="both"/>
        <w:outlineLvl w:val="3"/>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Abnormally High Tenders</w:t>
      </w:r>
    </w:p>
    <w:p w14:paraId="49B57A99" w14:textId="77777777" w:rsidR="00437248" w:rsidRPr="00DD4B92" w:rsidRDefault="00437248" w:rsidP="00DD4B92">
      <w:pPr>
        <w:widowControl w:val="0"/>
        <w:numPr>
          <w:ilvl w:val="1"/>
          <w:numId w:val="69"/>
        </w:numPr>
        <w:tabs>
          <w:tab w:val="left" w:pos="1418"/>
        </w:tabs>
        <w:autoSpaceDE w:val="0"/>
        <w:autoSpaceDN w:val="0"/>
        <w:spacing w:before="243"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An abnormally high price is one where the tender price, in combination with other constituent elements of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522D106E" w14:textId="27ED8370" w:rsidR="00437248" w:rsidRPr="00DD4B92" w:rsidRDefault="00437248" w:rsidP="00DD4B92">
      <w:pPr>
        <w:widowControl w:val="0"/>
        <w:numPr>
          <w:ilvl w:val="1"/>
          <w:numId w:val="69"/>
        </w:numPr>
        <w:tabs>
          <w:tab w:val="left" w:pos="1417"/>
        </w:tabs>
        <w:autoSpaceDE w:val="0"/>
        <w:autoSpaceDN w:val="0"/>
        <w:spacing w:before="246"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lastRenderedPageBreak/>
        <w:t xml:space="preserve">In case of an abnormally high price, the Procuring Entity shall survey the market prices, check if the estimated cost of the contract is correct, and review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Documents to check the speciﬁcations, and the scope of work and conditions of the Contract are contributory to the abnormally high tenders. The Procuring Entity may also seek written clariﬁcation from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on the reason for the high tender price. The Procuring Entity shall proceed as follows:</w:t>
      </w:r>
    </w:p>
    <w:p w14:paraId="25DC256D" w14:textId="77777777" w:rsidR="00437248" w:rsidRPr="00DD4B92" w:rsidRDefault="00437248" w:rsidP="00DD4B92">
      <w:pPr>
        <w:widowControl w:val="0"/>
        <w:numPr>
          <w:ilvl w:val="0"/>
          <w:numId w:val="21"/>
        </w:numPr>
        <w:tabs>
          <w:tab w:val="left" w:pos="1829"/>
          <w:tab w:val="left" w:pos="1830"/>
        </w:tabs>
        <w:autoSpaceDE w:val="0"/>
        <w:autoSpaceDN w:val="0"/>
        <w:spacing w:before="126" w:after="0" w:line="230" w:lineRule="auto"/>
        <w:ind w:left="1350" w:right="847"/>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If the tender price is abnormally high based on the wrong estimated cost of the Contract, the Procuring Entity may reject the tender depending on the Procuring Entity's budget considerations.</w:t>
      </w:r>
    </w:p>
    <w:p w14:paraId="09949BCB" w14:textId="77777777" w:rsidR="00437248" w:rsidRPr="00DD4B92" w:rsidRDefault="00437248" w:rsidP="00DD4B92">
      <w:pPr>
        <w:widowControl w:val="0"/>
        <w:numPr>
          <w:ilvl w:val="0"/>
          <w:numId w:val="21"/>
        </w:numPr>
        <w:tabs>
          <w:tab w:val="left" w:pos="1830"/>
        </w:tabs>
        <w:autoSpaceDE w:val="0"/>
        <w:autoSpaceDN w:val="0"/>
        <w:spacing w:before="124" w:after="0" w:line="230" w:lineRule="auto"/>
        <w:ind w:left="1350" w:right="847"/>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If speciﬁcations, the scope of work, and/or conditions of the Contract are contributory to the abnormally high tender prices, the Procuring Entity shall reject all tenders and may retender for the Contract based on revised estimates, speciﬁcations, the scope of work and conditions of Contract, as the case may be.</w:t>
      </w:r>
    </w:p>
    <w:p w14:paraId="25298261" w14:textId="496355E4" w:rsidR="00437248" w:rsidRPr="00DD4B92" w:rsidRDefault="00437248" w:rsidP="00DD4B92">
      <w:pPr>
        <w:widowControl w:val="0"/>
        <w:numPr>
          <w:ilvl w:val="1"/>
          <w:numId w:val="69"/>
        </w:numPr>
        <w:tabs>
          <w:tab w:val="left" w:pos="1417"/>
        </w:tabs>
        <w:autoSpaceDE w:val="0"/>
        <w:autoSpaceDN w:val="0"/>
        <w:spacing w:before="246" w:after="0" w:line="230" w:lineRule="auto"/>
        <w:ind w:left="1350" w:right="845"/>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the Procuring Entity determines that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Price is abnormally too high because genuine competition between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s is compromised (often due to collusion, corruption, or other manipulations), the Procuring Entity shall reject all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and shall institute or cause competent Government Agencies to institute an investigation on the cause of the compromise, before retendering.</w:t>
      </w:r>
    </w:p>
    <w:p w14:paraId="447B8F97" w14:textId="77777777" w:rsidR="00437248" w:rsidRPr="00DD4B92" w:rsidRDefault="00437248" w:rsidP="00DD4B92">
      <w:pPr>
        <w:widowControl w:val="0"/>
        <w:numPr>
          <w:ilvl w:val="0"/>
          <w:numId w:val="69"/>
        </w:numPr>
        <w:tabs>
          <w:tab w:val="left" w:pos="1416"/>
          <w:tab w:val="left" w:pos="1417"/>
        </w:tabs>
        <w:autoSpaceDE w:val="0"/>
        <w:autoSpaceDN w:val="0"/>
        <w:spacing w:before="238"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Unbalanced and/or Front-Loaded </w:t>
      </w:r>
      <w:r w:rsidRPr="00DD4B92">
        <w:rPr>
          <w:rFonts w:ascii="Times New Roman" w:eastAsia="Times New Roman" w:hAnsi="Times New Roman" w:cs="Times New Roman"/>
          <w:bCs/>
          <w:color w:val="231F20"/>
          <w:spacing w:val="-3"/>
          <w:sz w:val="24"/>
          <w:szCs w:val="24"/>
        </w:rPr>
        <w:t>Tenders</w:t>
      </w:r>
    </w:p>
    <w:p w14:paraId="53407137" w14:textId="77777777" w:rsidR="00437248" w:rsidRPr="00DD4B92" w:rsidRDefault="00437248" w:rsidP="00DD4B92">
      <w:pPr>
        <w:widowControl w:val="0"/>
        <w:numPr>
          <w:ilvl w:val="1"/>
          <w:numId w:val="69"/>
        </w:numPr>
        <w:tabs>
          <w:tab w:val="left" w:pos="1417"/>
        </w:tabs>
        <w:autoSpaceDE w:val="0"/>
        <w:autoSpaceDN w:val="0"/>
        <w:spacing w:before="243" w:after="0" w:line="230" w:lineRule="auto"/>
        <w:ind w:left="1350" w:right="835"/>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in the Procuring Entity's opinion,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that is evaluated as the lowest evaluated price is seriously unbalanced and/or front-loaded, the Procuring Entity may require the Tenderer to provide written clariﬁcations. Clariﬁcations may include detailed price and quantity analyses to demonstrate the consistency of the tender prices with the scope of works, proposed methodology, schedule, and any other requirements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document.</w:t>
      </w:r>
    </w:p>
    <w:p w14:paraId="6A443141" w14:textId="77777777" w:rsidR="00437248" w:rsidRPr="00DD4B92" w:rsidRDefault="00437248" w:rsidP="00DD4B92">
      <w:pPr>
        <w:widowControl w:val="0"/>
        <w:numPr>
          <w:ilvl w:val="1"/>
          <w:numId w:val="69"/>
        </w:numPr>
        <w:tabs>
          <w:tab w:val="left" w:pos="1417"/>
        </w:tabs>
        <w:autoSpaceDE w:val="0"/>
        <w:autoSpaceDN w:val="0"/>
        <w:spacing w:before="246"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After the evaluation of the information and detailed price analyses presented by the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the Procuring Entity may as appropriate:</w:t>
      </w:r>
    </w:p>
    <w:p w14:paraId="5522887E" w14:textId="77777777" w:rsidR="00437248" w:rsidRPr="00DD4B92" w:rsidRDefault="00437248" w:rsidP="00DD4B92">
      <w:pPr>
        <w:widowControl w:val="0"/>
        <w:numPr>
          <w:ilvl w:val="0"/>
          <w:numId w:val="51"/>
        </w:numPr>
        <w:tabs>
          <w:tab w:val="left" w:pos="1824"/>
          <w:tab w:val="left" w:pos="1825"/>
        </w:tabs>
        <w:autoSpaceDE w:val="0"/>
        <w:autoSpaceDN w:val="0"/>
        <w:spacing w:before="116"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Accept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or</w:t>
      </w:r>
    </w:p>
    <w:p w14:paraId="28DB299C" w14:textId="77777777" w:rsidR="00437248" w:rsidRPr="00DD4B92" w:rsidRDefault="00437248" w:rsidP="00DD4B92">
      <w:pPr>
        <w:widowControl w:val="0"/>
        <w:numPr>
          <w:ilvl w:val="0"/>
          <w:numId w:val="51"/>
        </w:numPr>
        <w:tabs>
          <w:tab w:val="left" w:pos="1824"/>
          <w:tab w:val="left" w:pos="1825"/>
        </w:tabs>
        <w:autoSpaceDE w:val="0"/>
        <w:autoSpaceDN w:val="0"/>
        <w:spacing w:before="120"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require that the total amount of the Performance Security be increased at the expense of the Tenderer to a level not exceeding 10% of the Contract Price; or</w:t>
      </w:r>
    </w:p>
    <w:p w14:paraId="7AD8055C" w14:textId="77777777" w:rsidR="00437248" w:rsidRPr="00DD4B92" w:rsidRDefault="00437248" w:rsidP="00DD4B92">
      <w:pPr>
        <w:widowControl w:val="0"/>
        <w:numPr>
          <w:ilvl w:val="0"/>
          <w:numId w:val="51"/>
        </w:numPr>
        <w:tabs>
          <w:tab w:val="left" w:pos="1824"/>
          <w:tab w:val="left" w:pos="1825"/>
        </w:tabs>
        <w:autoSpaceDE w:val="0"/>
        <w:autoSpaceDN w:val="0"/>
        <w:spacing w:before="124"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agree on a payment mode that eliminates the inherent risk of the Procuring Entity paying too much for undelivered works; or</w:t>
      </w:r>
    </w:p>
    <w:p w14:paraId="4C528365" w14:textId="77777777" w:rsidR="00437248" w:rsidRPr="00DD4B92" w:rsidRDefault="00437248" w:rsidP="00DD4B92">
      <w:pPr>
        <w:widowControl w:val="0"/>
        <w:numPr>
          <w:ilvl w:val="0"/>
          <w:numId w:val="51"/>
        </w:numPr>
        <w:tabs>
          <w:tab w:val="left" w:pos="1824"/>
          <w:tab w:val="left" w:pos="1825"/>
        </w:tabs>
        <w:autoSpaceDE w:val="0"/>
        <w:autoSpaceDN w:val="0"/>
        <w:spacing w:before="115"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Reject the </w:t>
      </w:r>
      <w:r w:rsidRPr="00DD4B92">
        <w:rPr>
          <w:rFonts w:ascii="Times New Roman" w:eastAsia="Times New Roman" w:hAnsi="Times New Roman" w:cs="Times New Roman"/>
          <w:bCs/>
          <w:color w:val="231F20"/>
          <w:spacing w:val="-5"/>
          <w:sz w:val="24"/>
          <w:szCs w:val="24"/>
        </w:rPr>
        <w:t>Tender.</w:t>
      </w:r>
    </w:p>
    <w:p w14:paraId="1487A5F7" w14:textId="77777777" w:rsidR="00437248" w:rsidRPr="00DD4B92" w:rsidRDefault="00437248" w:rsidP="00DD4B92">
      <w:pPr>
        <w:widowControl w:val="0"/>
        <w:numPr>
          <w:ilvl w:val="0"/>
          <w:numId w:val="69"/>
        </w:numPr>
        <w:tabs>
          <w:tab w:val="left" w:pos="1415"/>
          <w:tab w:val="left" w:pos="1417"/>
        </w:tabs>
        <w:autoSpaceDE w:val="0"/>
        <w:autoSpaceDN w:val="0"/>
        <w:spacing w:before="234"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Qualiﬁcation of the </w:t>
      </w:r>
      <w:r w:rsidRPr="00DD4B92">
        <w:rPr>
          <w:rFonts w:ascii="Times New Roman" w:eastAsia="Times New Roman" w:hAnsi="Times New Roman" w:cs="Times New Roman"/>
          <w:bCs/>
          <w:color w:val="231F20"/>
          <w:spacing w:val="-4"/>
          <w:sz w:val="24"/>
          <w:szCs w:val="24"/>
        </w:rPr>
        <w:t>Tenderer</w:t>
      </w:r>
    </w:p>
    <w:p w14:paraId="32F6BA44" w14:textId="77777777" w:rsidR="00437248" w:rsidRPr="00DD4B92" w:rsidRDefault="00437248" w:rsidP="00DD4B92">
      <w:pPr>
        <w:widowControl w:val="0"/>
        <w:numPr>
          <w:ilvl w:val="1"/>
          <w:numId w:val="69"/>
        </w:numPr>
        <w:tabs>
          <w:tab w:val="left" w:pos="1417"/>
        </w:tabs>
        <w:autoSpaceDE w:val="0"/>
        <w:autoSpaceDN w:val="0"/>
        <w:spacing w:before="24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determine to its satisfaction whether the </w:t>
      </w:r>
      <w:r w:rsidRPr="00DD4B92">
        <w:rPr>
          <w:rFonts w:ascii="Times New Roman" w:eastAsia="Times New Roman" w:hAnsi="Times New Roman" w:cs="Times New Roman"/>
          <w:bCs/>
          <w:color w:val="231F20"/>
          <w:sz w:val="24"/>
          <w:szCs w:val="24"/>
        </w:rPr>
        <w:lastRenderedPageBreak/>
        <w:t xml:space="preserve">Tenderer that is selected as having submitted the lowest evaluated cost and substantially responsive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is eligible and meets the qualifying criteria speciﬁed in Section III, Evaluation and Qualiﬁcation Criteria.</w:t>
      </w:r>
    </w:p>
    <w:p w14:paraId="3E548BC2" w14:textId="77777777" w:rsidR="00437248" w:rsidRPr="00DD4B92" w:rsidRDefault="00437248" w:rsidP="00DD4B92">
      <w:pPr>
        <w:widowControl w:val="0"/>
        <w:numPr>
          <w:ilvl w:val="1"/>
          <w:numId w:val="69"/>
        </w:numPr>
        <w:tabs>
          <w:tab w:val="left" w:pos="1417"/>
        </w:tabs>
        <w:autoSpaceDE w:val="0"/>
        <w:autoSpaceDN w:val="0"/>
        <w:spacing w:before="246"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determination shall be based upon an examination of the documentary evidence of the Tenderer's qualiﬁcations submitted by the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 xml:space="preserve">under ITT 18. The determination shall not take into consideration the qualiﬁcations of other ﬁrms such as the Tenderer's subsidiaries, parent entities, afﬁliates, subcontractors, or any other ﬁrm(s)different from the Tenderer that submitted the </w:t>
      </w:r>
      <w:r w:rsidRPr="00DD4B92">
        <w:rPr>
          <w:rFonts w:ascii="Times New Roman" w:eastAsia="Times New Roman" w:hAnsi="Times New Roman" w:cs="Times New Roman"/>
          <w:bCs/>
          <w:color w:val="231F20"/>
          <w:spacing w:val="-5"/>
          <w:sz w:val="24"/>
          <w:szCs w:val="24"/>
        </w:rPr>
        <w:t>Tender.</w:t>
      </w:r>
    </w:p>
    <w:p w14:paraId="4C826F23" w14:textId="77777777" w:rsidR="00437248" w:rsidRPr="00DD4B92" w:rsidRDefault="00437248" w:rsidP="00DD4B92">
      <w:pPr>
        <w:widowControl w:val="0"/>
        <w:numPr>
          <w:ilvl w:val="1"/>
          <w:numId w:val="69"/>
        </w:numPr>
        <w:tabs>
          <w:tab w:val="left" w:pos="1417"/>
        </w:tabs>
        <w:autoSpaceDE w:val="0"/>
        <w:autoSpaceDN w:val="0"/>
        <w:spacing w:before="256"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An afﬁrmative determination shall be a prerequisite for the award of the Contract to the </w:t>
      </w:r>
      <w:r w:rsidRPr="00DD4B92">
        <w:rPr>
          <w:rFonts w:ascii="Times New Roman" w:eastAsia="Times New Roman" w:hAnsi="Times New Roman" w:cs="Times New Roman"/>
          <w:bCs/>
          <w:color w:val="231F20"/>
          <w:spacing w:val="-4"/>
          <w:sz w:val="24"/>
          <w:szCs w:val="24"/>
        </w:rPr>
        <w:t xml:space="preserve">Tenderer. </w:t>
      </w:r>
      <w:r w:rsidRPr="00DD4B92">
        <w:rPr>
          <w:rFonts w:ascii="Times New Roman" w:eastAsia="Times New Roman" w:hAnsi="Times New Roman" w:cs="Times New Roman"/>
          <w:bCs/>
          <w:color w:val="231F20"/>
          <w:sz w:val="24"/>
          <w:szCs w:val="24"/>
        </w:rPr>
        <w:t xml:space="preserve">A negative determination shall result in disqualiﬁcation of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in which event the Procuring Entity shall proceed to the Tenderer who offers a substantially responsive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with the next lowest evaluated cost to make a similar determination of that Tenderer's qualiﬁcations to perform satisfactorily.</w:t>
      </w:r>
    </w:p>
    <w:p w14:paraId="42EE6D81" w14:textId="77777777" w:rsidR="00437248" w:rsidRPr="00DD4B92" w:rsidRDefault="00437248" w:rsidP="00DD4B92">
      <w:pPr>
        <w:widowControl w:val="0"/>
        <w:numPr>
          <w:ilvl w:val="0"/>
          <w:numId w:val="69"/>
        </w:numPr>
        <w:tabs>
          <w:tab w:val="left" w:pos="1415"/>
          <w:tab w:val="left" w:pos="1416"/>
        </w:tabs>
        <w:autoSpaceDE w:val="0"/>
        <w:autoSpaceDN w:val="0"/>
        <w:spacing w:before="239"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Procuring Entity's Right to Accept Any </w:t>
      </w:r>
      <w:r w:rsidRPr="00DD4B92">
        <w:rPr>
          <w:rFonts w:ascii="Times New Roman" w:eastAsia="Times New Roman" w:hAnsi="Times New Roman" w:cs="Times New Roman"/>
          <w:bCs/>
          <w:color w:val="231F20"/>
          <w:spacing w:val="-6"/>
          <w:sz w:val="24"/>
          <w:szCs w:val="24"/>
        </w:rPr>
        <w:t xml:space="preserve">Tender, </w:t>
      </w:r>
      <w:r w:rsidRPr="00DD4B92">
        <w:rPr>
          <w:rFonts w:ascii="Times New Roman" w:eastAsia="Times New Roman" w:hAnsi="Times New Roman" w:cs="Times New Roman"/>
          <w:bCs/>
          <w:color w:val="231F20"/>
          <w:sz w:val="24"/>
          <w:szCs w:val="24"/>
        </w:rPr>
        <w:t xml:space="preserve">and to Reject Any </w:t>
      </w:r>
      <w:r w:rsidRPr="00DD4B92">
        <w:rPr>
          <w:rFonts w:ascii="Times New Roman" w:eastAsia="Times New Roman" w:hAnsi="Times New Roman" w:cs="Times New Roman"/>
          <w:bCs/>
          <w:color w:val="231F20"/>
          <w:spacing w:val="2"/>
          <w:sz w:val="24"/>
          <w:szCs w:val="24"/>
        </w:rPr>
        <w:t xml:space="preserve">or All </w:t>
      </w:r>
      <w:r w:rsidRPr="00DD4B92">
        <w:rPr>
          <w:rFonts w:ascii="Times New Roman" w:eastAsia="Times New Roman" w:hAnsi="Times New Roman" w:cs="Times New Roman"/>
          <w:bCs/>
          <w:color w:val="231F20"/>
          <w:spacing w:val="-3"/>
          <w:sz w:val="24"/>
          <w:szCs w:val="24"/>
        </w:rPr>
        <w:t>Tenders</w:t>
      </w:r>
    </w:p>
    <w:p w14:paraId="4FEBB4E5" w14:textId="77777777" w:rsidR="00437248" w:rsidRPr="00DD4B92" w:rsidRDefault="00437248" w:rsidP="00DD4B92">
      <w:pPr>
        <w:widowControl w:val="0"/>
        <w:numPr>
          <w:ilvl w:val="1"/>
          <w:numId w:val="69"/>
        </w:numPr>
        <w:tabs>
          <w:tab w:val="left" w:pos="1420"/>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reserves the right to accept or reject any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and to annul the Tendering process and reject all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at any time before Contract </w:t>
      </w:r>
      <w:r w:rsidRPr="00DD4B92">
        <w:rPr>
          <w:rFonts w:ascii="Times New Roman" w:eastAsia="Times New Roman" w:hAnsi="Times New Roman" w:cs="Times New Roman"/>
          <w:bCs/>
          <w:color w:val="231F20"/>
          <w:spacing w:val="-4"/>
          <w:sz w:val="24"/>
          <w:szCs w:val="24"/>
        </w:rPr>
        <w:t xml:space="preserve">Award, </w:t>
      </w:r>
      <w:r w:rsidRPr="00DD4B92">
        <w:rPr>
          <w:rFonts w:ascii="Times New Roman" w:eastAsia="Times New Roman" w:hAnsi="Times New Roman" w:cs="Times New Roman"/>
          <w:bCs/>
          <w:color w:val="231F20"/>
          <w:sz w:val="24"/>
          <w:szCs w:val="24"/>
        </w:rPr>
        <w:t xml:space="preserve">without thereby incurring any liability to Tenderers. In case of annulment, all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submitted and speciﬁcally,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securities shall be promptly returned to the Tenderers.</w:t>
      </w:r>
    </w:p>
    <w:p w14:paraId="0CA66AA6" w14:textId="77777777" w:rsidR="00437248" w:rsidRPr="00DD4B92" w:rsidRDefault="00437248" w:rsidP="00DD4B92">
      <w:pPr>
        <w:widowControl w:val="0"/>
        <w:tabs>
          <w:tab w:val="left" w:pos="1419"/>
        </w:tabs>
        <w:autoSpaceDE w:val="0"/>
        <w:autoSpaceDN w:val="0"/>
        <w:spacing w:before="239" w:after="0" w:line="240" w:lineRule="auto"/>
        <w:ind w:left="1350"/>
        <w:jc w:val="both"/>
        <w:outlineLvl w:val="3"/>
        <w:rPr>
          <w:rFonts w:ascii="Times New Roman" w:eastAsia="Times New Roman" w:hAnsi="Times New Roman" w:cs="Times New Roman"/>
          <w:bCs/>
          <w:sz w:val="24"/>
          <w:szCs w:val="24"/>
        </w:rPr>
      </w:pPr>
      <w:bookmarkStart w:id="50" w:name="_TOC_250053"/>
      <w:r w:rsidRPr="00DD4B92">
        <w:rPr>
          <w:rFonts w:ascii="Times New Roman" w:eastAsia="Times New Roman" w:hAnsi="Times New Roman" w:cs="Times New Roman"/>
          <w:bCs/>
          <w:color w:val="231F20"/>
          <w:spacing w:val="-11"/>
          <w:sz w:val="24"/>
          <w:szCs w:val="24"/>
        </w:rPr>
        <w:t>F.</w:t>
      </w:r>
      <w:r w:rsidRPr="00DD4B92">
        <w:rPr>
          <w:rFonts w:ascii="Times New Roman" w:eastAsia="Times New Roman" w:hAnsi="Times New Roman" w:cs="Times New Roman"/>
          <w:bCs/>
          <w:color w:val="231F20"/>
          <w:spacing w:val="-11"/>
          <w:sz w:val="24"/>
          <w:szCs w:val="24"/>
        </w:rPr>
        <w:tab/>
      </w:r>
      <w:r w:rsidRPr="00DD4B92">
        <w:rPr>
          <w:rFonts w:ascii="Times New Roman" w:eastAsia="Times New Roman" w:hAnsi="Times New Roman" w:cs="Times New Roman"/>
          <w:bCs/>
          <w:color w:val="231F20"/>
          <w:spacing w:val="-4"/>
          <w:sz w:val="24"/>
          <w:szCs w:val="24"/>
        </w:rPr>
        <w:t xml:space="preserve">Award </w:t>
      </w:r>
      <w:r w:rsidRPr="00DD4B92">
        <w:rPr>
          <w:rFonts w:ascii="Times New Roman" w:eastAsia="Times New Roman" w:hAnsi="Times New Roman" w:cs="Times New Roman"/>
          <w:bCs/>
          <w:color w:val="231F20"/>
          <w:sz w:val="24"/>
          <w:szCs w:val="24"/>
        </w:rPr>
        <w:t>of</w:t>
      </w:r>
      <w:bookmarkEnd w:id="50"/>
      <w:r w:rsidRPr="00DD4B92">
        <w:rPr>
          <w:rFonts w:ascii="Times New Roman" w:eastAsia="Times New Roman" w:hAnsi="Times New Roman" w:cs="Times New Roman"/>
          <w:bCs/>
          <w:color w:val="231F20"/>
          <w:sz w:val="24"/>
          <w:szCs w:val="24"/>
        </w:rPr>
        <w:t xml:space="preserve"> Contract</w:t>
      </w:r>
    </w:p>
    <w:p w14:paraId="67561F38" w14:textId="77777777" w:rsidR="00437248" w:rsidRPr="00DD4B92" w:rsidRDefault="00437248" w:rsidP="00DD4B92">
      <w:pPr>
        <w:widowControl w:val="0"/>
        <w:numPr>
          <w:ilvl w:val="3"/>
          <w:numId w:val="39"/>
        </w:numPr>
        <w:tabs>
          <w:tab w:val="left" w:pos="1419"/>
          <w:tab w:val="left" w:pos="1420"/>
        </w:tabs>
        <w:autoSpaceDE w:val="0"/>
        <w:autoSpaceDN w:val="0"/>
        <w:spacing w:before="234" w:after="0" w:line="240" w:lineRule="auto"/>
        <w:ind w:left="1350"/>
        <w:jc w:val="both"/>
        <w:outlineLvl w:val="3"/>
        <w:rPr>
          <w:rFonts w:ascii="Times New Roman" w:eastAsia="Times New Roman" w:hAnsi="Times New Roman" w:cs="Times New Roman"/>
          <w:bCs/>
          <w:color w:val="231F20"/>
          <w:sz w:val="24"/>
          <w:szCs w:val="24"/>
        </w:rPr>
      </w:pPr>
      <w:bookmarkStart w:id="51" w:name="_TOC_250052"/>
      <w:r w:rsidRPr="00DD4B92">
        <w:rPr>
          <w:rFonts w:ascii="Times New Roman" w:eastAsia="Times New Roman" w:hAnsi="Times New Roman" w:cs="Times New Roman"/>
          <w:bCs/>
          <w:color w:val="231F20"/>
          <w:spacing w:val="-4"/>
          <w:sz w:val="24"/>
          <w:szCs w:val="24"/>
        </w:rPr>
        <w:t>Award</w:t>
      </w:r>
      <w:bookmarkEnd w:id="51"/>
      <w:r w:rsidRPr="00DD4B92">
        <w:rPr>
          <w:rFonts w:ascii="Times New Roman" w:eastAsia="Times New Roman" w:hAnsi="Times New Roman" w:cs="Times New Roman"/>
          <w:bCs/>
          <w:color w:val="231F20"/>
          <w:spacing w:val="-4"/>
          <w:sz w:val="24"/>
          <w:szCs w:val="24"/>
        </w:rPr>
        <w:t xml:space="preserve"> </w:t>
      </w:r>
      <w:r w:rsidRPr="00DD4B92">
        <w:rPr>
          <w:rFonts w:ascii="Times New Roman" w:eastAsia="Times New Roman" w:hAnsi="Times New Roman" w:cs="Times New Roman"/>
          <w:bCs/>
          <w:color w:val="231F20"/>
          <w:sz w:val="24"/>
          <w:szCs w:val="24"/>
        </w:rPr>
        <w:t>Criteria</w:t>
      </w:r>
    </w:p>
    <w:p w14:paraId="6DF89B08" w14:textId="541BF39B" w:rsidR="00437248" w:rsidRPr="00DD4B92" w:rsidRDefault="00437248" w:rsidP="00DD4B92">
      <w:pPr>
        <w:widowControl w:val="0"/>
        <w:autoSpaceDE w:val="0"/>
        <w:autoSpaceDN w:val="0"/>
        <w:spacing w:before="243" w:after="0" w:line="230" w:lineRule="auto"/>
        <w:ind w:left="1350" w:right="844"/>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43.1</w:t>
      </w:r>
      <w:r w:rsidRPr="00DD4B92">
        <w:rPr>
          <w:rFonts w:ascii="Times New Roman" w:eastAsia="Times New Roman" w:hAnsi="Times New Roman" w:cs="Times New Roman"/>
          <w:bCs/>
          <w:color w:val="231F20"/>
          <w:sz w:val="24"/>
          <w:szCs w:val="24"/>
        </w:rPr>
        <w:tab/>
        <w:t xml:space="preserve">The Procuring Entity shall award the Contract to the successful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whose tender has been determined to be the Lowest Evaluated </w:t>
      </w:r>
      <w:r w:rsidRPr="00DD4B92">
        <w:rPr>
          <w:rFonts w:ascii="Times New Roman" w:eastAsia="Times New Roman" w:hAnsi="Times New Roman" w:cs="Times New Roman"/>
          <w:bCs/>
          <w:color w:val="231F20"/>
          <w:spacing w:val="-5"/>
          <w:sz w:val="24"/>
          <w:szCs w:val="24"/>
        </w:rPr>
        <w:t>Tender.</w:t>
      </w:r>
    </w:p>
    <w:p w14:paraId="75606D20" w14:textId="77777777" w:rsidR="00437248" w:rsidRPr="00DD4B92" w:rsidRDefault="00437248" w:rsidP="00DD4B92">
      <w:pPr>
        <w:widowControl w:val="0"/>
        <w:numPr>
          <w:ilvl w:val="0"/>
          <w:numId w:val="52"/>
        </w:numPr>
        <w:tabs>
          <w:tab w:val="left" w:pos="1419"/>
          <w:tab w:val="left" w:pos="1420"/>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52" w:name="_TOC_250051"/>
      <w:r w:rsidRPr="00DD4B92">
        <w:rPr>
          <w:rFonts w:ascii="Times New Roman" w:eastAsia="Times New Roman" w:hAnsi="Times New Roman" w:cs="Times New Roman"/>
          <w:bCs/>
          <w:color w:val="231F20"/>
          <w:sz w:val="24"/>
          <w:szCs w:val="24"/>
        </w:rPr>
        <w:t>Notice of Intention to enter into a</w:t>
      </w:r>
      <w:bookmarkEnd w:id="52"/>
      <w:r w:rsidRPr="00DD4B92">
        <w:rPr>
          <w:rFonts w:ascii="Times New Roman" w:eastAsia="Times New Roman" w:hAnsi="Times New Roman" w:cs="Times New Roman"/>
          <w:bCs/>
          <w:color w:val="231F20"/>
          <w:sz w:val="24"/>
          <w:szCs w:val="24"/>
        </w:rPr>
        <w:t xml:space="preserve"> Contract</w:t>
      </w:r>
    </w:p>
    <w:p w14:paraId="0F476222" w14:textId="4B39AC95" w:rsidR="00437248" w:rsidRPr="00DD4B92" w:rsidRDefault="00437248" w:rsidP="00DD4B92">
      <w:pPr>
        <w:widowControl w:val="0"/>
        <w:numPr>
          <w:ilvl w:val="1"/>
          <w:numId w:val="52"/>
        </w:numPr>
        <w:tabs>
          <w:tab w:val="left" w:pos="1420"/>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Upon award of the contract and </w:t>
      </w:r>
      <w:proofErr w:type="gramStart"/>
      <w:r w:rsidRPr="00DD4B92">
        <w:rPr>
          <w:rFonts w:ascii="Times New Roman" w:eastAsia="Times New Roman" w:hAnsi="Times New Roman" w:cs="Times New Roman"/>
          <w:bCs/>
          <w:color w:val="231F20"/>
          <w:sz w:val="24"/>
          <w:szCs w:val="24"/>
        </w:rPr>
        <w:t>Before</w:t>
      </w:r>
      <w:proofErr w:type="gramEnd"/>
      <w:r w:rsidRPr="00DD4B92">
        <w:rPr>
          <w:rFonts w:ascii="Times New Roman" w:eastAsia="Times New Roman" w:hAnsi="Times New Roman" w:cs="Times New Roman"/>
          <w:bCs/>
          <w:color w:val="231F20"/>
          <w:sz w:val="24"/>
          <w:szCs w:val="24"/>
        </w:rPr>
        <w:t xml:space="preserve"> the expiry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pacing w:val="-4"/>
          <w:sz w:val="24"/>
          <w:szCs w:val="24"/>
        </w:rPr>
        <w:t xml:space="preserve">Validity </w:t>
      </w:r>
      <w:r w:rsidRPr="00DD4B92">
        <w:rPr>
          <w:rFonts w:ascii="Times New Roman" w:eastAsia="Times New Roman" w:hAnsi="Times New Roman" w:cs="Times New Roman"/>
          <w:bCs/>
          <w:color w:val="231F20"/>
          <w:sz w:val="24"/>
          <w:szCs w:val="24"/>
        </w:rPr>
        <w:t xml:space="preserve">Period the Procuring Entity shall issue a Notiﬁcation of Intention to Enter into a Contract/Notiﬁcation of a ward to all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s which shall contain, at a minimum, the following information:</w:t>
      </w:r>
    </w:p>
    <w:p w14:paraId="408C6F6B" w14:textId="77777777" w:rsidR="00437248" w:rsidRPr="00DD4B92" w:rsidRDefault="00437248" w:rsidP="00DD4B92">
      <w:pPr>
        <w:widowControl w:val="0"/>
        <w:numPr>
          <w:ilvl w:val="0"/>
          <w:numId w:val="53"/>
        </w:numPr>
        <w:tabs>
          <w:tab w:val="left" w:pos="1837"/>
          <w:tab w:val="left" w:pos="1838"/>
        </w:tabs>
        <w:autoSpaceDE w:val="0"/>
        <w:autoSpaceDN w:val="0"/>
        <w:spacing w:before="116"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name and address of the Tenderer submitting the successful tender;</w:t>
      </w:r>
    </w:p>
    <w:p w14:paraId="669B3722" w14:textId="77777777" w:rsidR="00437248" w:rsidRPr="00DD4B92" w:rsidRDefault="00437248" w:rsidP="00DD4B92">
      <w:pPr>
        <w:widowControl w:val="0"/>
        <w:numPr>
          <w:ilvl w:val="0"/>
          <w:numId w:val="53"/>
        </w:numPr>
        <w:tabs>
          <w:tab w:val="left" w:pos="1837"/>
          <w:tab w:val="left" w:pos="1838"/>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Contract Price of the successful tender;</w:t>
      </w:r>
    </w:p>
    <w:p w14:paraId="6B9EF654" w14:textId="29D12AE9" w:rsidR="00437248" w:rsidRPr="00DD4B92" w:rsidRDefault="00437248" w:rsidP="00DD4B92">
      <w:pPr>
        <w:widowControl w:val="0"/>
        <w:numPr>
          <w:ilvl w:val="0"/>
          <w:numId w:val="53"/>
        </w:numPr>
        <w:tabs>
          <w:tab w:val="left" w:pos="1837"/>
          <w:tab w:val="left" w:pos="1838"/>
        </w:tabs>
        <w:autoSpaceDE w:val="0"/>
        <w:autoSpaceDN w:val="0"/>
        <w:spacing w:before="120"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statement of the reason(s) the tender of the unsuccessful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to whom the letter is addressed was unsuccessful unless the price information in(c) above already reveals the reason;</w:t>
      </w:r>
    </w:p>
    <w:p w14:paraId="4C5CF2B2" w14:textId="77777777" w:rsidR="00437248" w:rsidRPr="00DD4B92" w:rsidRDefault="00437248" w:rsidP="00DD4B92">
      <w:pPr>
        <w:widowControl w:val="0"/>
        <w:numPr>
          <w:ilvl w:val="0"/>
          <w:numId w:val="53"/>
        </w:numPr>
        <w:tabs>
          <w:tab w:val="left" w:pos="1837"/>
          <w:tab w:val="left" w:pos="1838"/>
        </w:tabs>
        <w:autoSpaceDE w:val="0"/>
        <w:autoSpaceDN w:val="0"/>
        <w:spacing w:before="115"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expiry date of the Standstill Period; and</w:t>
      </w:r>
    </w:p>
    <w:p w14:paraId="24D76C02" w14:textId="77777777" w:rsidR="00437248" w:rsidRPr="00DD4B92" w:rsidRDefault="00437248" w:rsidP="00DD4B92">
      <w:pPr>
        <w:widowControl w:val="0"/>
        <w:numPr>
          <w:ilvl w:val="0"/>
          <w:numId w:val="53"/>
        </w:numPr>
        <w:tabs>
          <w:tab w:val="left" w:pos="1837"/>
          <w:tab w:val="left" w:pos="1838"/>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instructions on how to request a debrieﬁng and/or submit a complaint during the </w:t>
      </w:r>
      <w:r w:rsidRPr="00DD4B92">
        <w:rPr>
          <w:rFonts w:ascii="Times New Roman" w:eastAsia="Times New Roman" w:hAnsi="Times New Roman" w:cs="Times New Roman"/>
          <w:bCs/>
          <w:color w:val="231F20"/>
          <w:sz w:val="24"/>
          <w:szCs w:val="24"/>
        </w:rPr>
        <w:lastRenderedPageBreak/>
        <w:t>Standstill period;</w:t>
      </w:r>
    </w:p>
    <w:p w14:paraId="77575E4B" w14:textId="77777777" w:rsidR="00437248" w:rsidRPr="00DD4B92" w:rsidRDefault="00437248" w:rsidP="00DD4B92">
      <w:pPr>
        <w:widowControl w:val="0"/>
        <w:numPr>
          <w:ilvl w:val="0"/>
          <w:numId w:val="52"/>
        </w:numPr>
        <w:tabs>
          <w:tab w:val="left" w:pos="1419"/>
          <w:tab w:val="left" w:pos="1420"/>
        </w:tabs>
        <w:autoSpaceDE w:val="0"/>
        <w:autoSpaceDN w:val="0"/>
        <w:spacing w:before="234" w:after="0" w:line="240" w:lineRule="auto"/>
        <w:ind w:left="1350"/>
        <w:jc w:val="both"/>
        <w:outlineLvl w:val="3"/>
        <w:rPr>
          <w:rFonts w:ascii="Times New Roman" w:eastAsia="Times New Roman" w:hAnsi="Times New Roman" w:cs="Times New Roman"/>
          <w:bCs/>
          <w:color w:val="231F20"/>
          <w:sz w:val="24"/>
          <w:szCs w:val="24"/>
        </w:rPr>
      </w:pPr>
      <w:bookmarkStart w:id="53" w:name="_TOC_250050"/>
      <w:r w:rsidRPr="00DD4B92">
        <w:rPr>
          <w:rFonts w:ascii="Times New Roman" w:eastAsia="Times New Roman" w:hAnsi="Times New Roman" w:cs="Times New Roman"/>
          <w:bCs/>
          <w:color w:val="231F20"/>
          <w:sz w:val="24"/>
          <w:szCs w:val="24"/>
        </w:rPr>
        <w:t>Stand still</w:t>
      </w:r>
      <w:bookmarkEnd w:id="53"/>
      <w:r w:rsidRPr="00DD4B92">
        <w:rPr>
          <w:rFonts w:ascii="Times New Roman" w:eastAsia="Times New Roman" w:hAnsi="Times New Roman" w:cs="Times New Roman"/>
          <w:bCs/>
          <w:color w:val="231F20"/>
          <w:sz w:val="24"/>
          <w:szCs w:val="24"/>
        </w:rPr>
        <w:t xml:space="preserve"> Period</w:t>
      </w:r>
    </w:p>
    <w:p w14:paraId="6DC94DB7" w14:textId="77777777" w:rsidR="00437248" w:rsidRPr="00DD4B92" w:rsidRDefault="00437248" w:rsidP="00DD4B92">
      <w:pPr>
        <w:widowControl w:val="0"/>
        <w:numPr>
          <w:ilvl w:val="1"/>
          <w:numId w:val="52"/>
        </w:numPr>
        <w:tabs>
          <w:tab w:val="left" w:pos="1420"/>
        </w:tabs>
        <w:autoSpaceDE w:val="0"/>
        <w:autoSpaceDN w:val="0"/>
        <w:spacing w:before="24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Contract shall not be signed earlier than the expiry of a Standstill Period of 14 days to allow any dissatisﬁed tender to launch a complaint. Where only one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is submitted, the Standstill Period shall not </w:t>
      </w:r>
      <w:r w:rsidRPr="00DD4B92">
        <w:rPr>
          <w:rFonts w:ascii="Times New Roman" w:eastAsia="Times New Roman" w:hAnsi="Times New Roman" w:cs="Times New Roman"/>
          <w:bCs/>
          <w:color w:val="231F20"/>
          <w:spacing w:val="-3"/>
          <w:sz w:val="24"/>
          <w:szCs w:val="24"/>
        </w:rPr>
        <w:t>apply.</w:t>
      </w:r>
    </w:p>
    <w:p w14:paraId="5EB76A07" w14:textId="77777777" w:rsidR="00437248" w:rsidRPr="00DD4B92" w:rsidRDefault="00437248" w:rsidP="00DD4B92">
      <w:pPr>
        <w:widowControl w:val="0"/>
        <w:numPr>
          <w:ilvl w:val="1"/>
          <w:numId w:val="52"/>
        </w:numPr>
        <w:tabs>
          <w:tab w:val="left" w:pos="1420"/>
        </w:tabs>
        <w:autoSpaceDE w:val="0"/>
        <w:autoSpaceDN w:val="0"/>
        <w:spacing w:before="245"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Where a Standstill Period applies, it shall commence when the Procuring Entity has transmitted to each Tenderer the Notiﬁcation of Intention to Enter into a Contract with the successful </w:t>
      </w:r>
      <w:r w:rsidRPr="00DD4B92">
        <w:rPr>
          <w:rFonts w:ascii="Times New Roman" w:eastAsia="Times New Roman" w:hAnsi="Times New Roman" w:cs="Times New Roman"/>
          <w:bCs/>
          <w:color w:val="231F20"/>
          <w:spacing w:val="-4"/>
          <w:sz w:val="24"/>
          <w:szCs w:val="24"/>
        </w:rPr>
        <w:t>Tenderer.</w:t>
      </w:r>
    </w:p>
    <w:p w14:paraId="3D6B74D2" w14:textId="77777777" w:rsidR="00437248" w:rsidRPr="00DD4B92" w:rsidRDefault="00437248" w:rsidP="00DD4B92">
      <w:pPr>
        <w:widowControl w:val="0"/>
        <w:numPr>
          <w:ilvl w:val="0"/>
          <w:numId w:val="52"/>
        </w:numPr>
        <w:tabs>
          <w:tab w:val="left" w:pos="1418"/>
          <w:tab w:val="left" w:pos="1420"/>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54" w:name="_TOC_250049"/>
      <w:r w:rsidRPr="00DD4B92">
        <w:rPr>
          <w:rFonts w:ascii="Times New Roman" w:eastAsia="Times New Roman" w:hAnsi="Times New Roman" w:cs="Times New Roman"/>
          <w:bCs/>
          <w:color w:val="231F20"/>
          <w:sz w:val="24"/>
          <w:szCs w:val="24"/>
        </w:rPr>
        <w:t>Debrieﬁng by the Procuring</w:t>
      </w:r>
      <w:bookmarkEnd w:id="54"/>
      <w:r w:rsidRPr="00DD4B92">
        <w:rPr>
          <w:rFonts w:ascii="Times New Roman" w:eastAsia="Times New Roman" w:hAnsi="Times New Roman" w:cs="Times New Roman"/>
          <w:bCs/>
          <w:color w:val="231F20"/>
          <w:sz w:val="24"/>
          <w:szCs w:val="24"/>
        </w:rPr>
        <w:t xml:space="preserve"> Entity</w:t>
      </w:r>
    </w:p>
    <w:p w14:paraId="5E6D73CE" w14:textId="28DC1F95" w:rsidR="00437248" w:rsidRPr="00DD4B92" w:rsidRDefault="00437248" w:rsidP="00DD4B92">
      <w:pPr>
        <w:widowControl w:val="0"/>
        <w:numPr>
          <w:ilvl w:val="1"/>
          <w:numId w:val="52"/>
        </w:numPr>
        <w:tabs>
          <w:tab w:val="left" w:pos="1420"/>
        </w:tabs>
        <w:autoSpaceDE w:val="0"/>
        <w:autoSpaceDN w:val="0"/>
        <w:spacing w:before="24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On receipt of the Procuring Entity's Notiﬁcation of Intention to Enter into a Contract referred to in ITT 42, an unsuccessful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may make a written request to the Procuring Entity for a debrieﬁng on speciﬁc issues or concerns regarding their tender. The Procuring Entity shall provide the debrieﬁng within ﬁve days of receipt of the request.</w:t>
      </w:r>
    </w:p>
    <w:p w14:paraId="280085AC" w14:textId="77777777" w:rsidR="00437248" w:rsidRPr="00DD4B92" w:rsidRDefault="00437248" w:rsidP="00DD4B92">
      <w:pPr>
        <w:widowControl w:val="0"/>
        <w:autoSpaceDE w:val="0"/>
        <w:autoSpaceDN w:val="0"/>
        <w:spacing w:before="246" w:after="0" w:line="230" w:lineRule="auto"/>
        <w:ind w:left="1350" w:right="855"/>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44.2 </w:t>
      </w:r>
      <w:r w:rsidRPr="00DD4B92">
        <w:rPr>
          <w:rFonts w:ascii="Times New Roman" w:eastAsia="Times New Roman" w:hAnsi="Times New Roman" w:cs="Times New Roman"/>
          <w:bCs/>
          <w:color w:val="231F20"/>
          <w:sz w:val="24"/>
          <w:szCs w:val="24"/>
        </w:rPr>
        <w:tab/>
        <w:t>Debrieﬁngs of unsuccessful Tenderers may be done in writing if requested or verbally. The Tenderer shall bear its own costs of attending such a debrieﬁng meeting.</w:t>
      </w:r>
    </w:p>
    <w:p w14:paraId="3714D72D" w14:textId="77777777" w:rsidR="00437248" w:rsidRPr="00DD4B92" w:rsidRDefault="00437248" w:rsidP="00DD4B92">
      <w:pPr>
        <w:widowControl w:val="0"/>
        <w:numPr>
          <w:ilvl w:val="0"/>
          <w:numId w:val="52"/>
        </w:numPr>
        <w:tabs>
          <w:tab w:val="left" w:pos="1418"/>
          <w:tab w:val="left" w:pos="1419"/>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55" w:name="_TOC_250048"/>
      <w:r w:rsidRPr="00DD4B92">
        <w:rPr>
          <w:rFonts w:ascii="Times New Roman" w:eastAsia="Times New Roman" w:hAnsi="Times New Roman" w:cs="Times New Roman"/>
          <w:bCs/>
          <w:color w:val="231F20"/>
          <w:sz w:val="24"/>
          <w:szCs w:val="24"/>
        </w:rPr>
        <w:t>Letter of</w:t>
      </w:r>
      <w:bookmarkEnd w:id="55"/>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4"/>
          <w:sz w:val="24"/>
          <w:szCs w:val="24"/>
        </w:rPr>
        <w:t>Award</w:t>
      </w:r>
    </w:p>
    <w:p w14:paraId="358F9BF6" w14:textId="686FEAFD" w:rsidR="00437248" w:rsidRPr="00DD4B92" w:rsidRDefault="00437248" w:rsidP="00DD4B92">
      <w:pPr>
        <w:widowControl w:val="0"/>
        <w:autoSpaceDE w:val="0"/>
        <w:autoSpaceDN w:val="0"/>
        <w:spacing w:before="243" w:after="0" w:line="23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Before the expiry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pacing w:val="-4"/>
          <w:sz w:val="24"/>
          <w:szCs w:val="24"/>
        </w:rPr>
        <w:t xml:space="preserve">Validity </w:t>
      </w:r>
      <w:r w:rsidRPr="00DD4B92">
        <w:rPr>
          <w:rFonts w:ascii="Times New Roman" w:eastAsia="Times New Roman" w:hAnsi="Times New Roman" w:cs="Times New Roman"/>
          <w:bCs/>
          <w:color w:val="231F20"/>
          <w:sz w:val="24"/>
          <w:szCs w:val="24"/>
        </w:rPr>
        <w:t xml:space="preserve">Period and upon expiry of the Standstill Period speciﬁed in ITT 43.1, upon addressing a complaint that has been ﬁled within the Standstill Period, the Procuring Entity shall transmit the Letter of </w:t>
      </w:r>
      <w:r w:rsidRPr="00DD4B92">
        <w:rPr>
          <w:rFonts w:ascii="Times New Roman" w:eastAsia="Times New Roman" w:hAnsi="Times New Roman" w:cs="Times New Roman"/>
          <w:bCs/>
          <w:color w:val="231F20"/>
          <w:spacing w:val="-5"/>
          <w:sz w:val="24"/>
          <w:szCs w:val="24"/>
        </w:rPr>
        <w:t xml:space="preserve">Award </w:t>
      </w:r>
      <w:r w:rsidRPr="00DD4B92">
        <w:rPr>
          <w:rFonts w:ascii="Times New Roman" w:eastAsia="Times New Roman" w:hAnsi="Times New Roman" w:cs="Times New Roman"/>
          <w:bCs/>
          <w:color w:val="231F20"/>
          <w:sz w:val="24"/>
          <w:szCs w:val="24"/>
        </w:rPr>
        <w:t xml:space="preserve">to the successful </w:t>
      </w:r>
      <w:r w:rsidRPr="00DD4B92">
        <w:rPr>
          <w:rFonts w:ascii="Times New Roman" w:eastAsia="Times New Roman" w:hAnsi="Times New Roman" w:cs="Times New Roman"/>
          <w:bCs/>
          <w:color w:val="231F20"/>
          <w:spacing w:val="-4"/>
          <w:sz w:val="24"/>
          <w:szCs w:val="24"/>
        </w:rPr>
        <w:t xml:space="preserve">Tenderer. </w:t>
      </w:r>
      <w:r w:rsidRPr="00DD4B92">
        <w:rPr>
          <w:rFonts w:ascii="Times New Roman" w:eastAsia="Times New Roman" w:hAnsi="Times New Roman" w:cs="Times New Roman"/>
          <w:bCs/>
          <w:color w:val="231F20"/>
          <w:sz w:val="24"/>
          <w:szCs w:val="24"/>
        </w:rPr>
        <w:t xml:space="preserve">The letter of award shall request the successful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to furnish the Performance Security within 21 days of the date of the letter.</w:t>
      </w:r>
    </w:p>
    <w:p w14:paraId="615EF233" w14:textId="77777777" w:rsidR="00437248" w:rsidRPr="00DD4B92" w:rsidRDefault="00437248" w:rsidP="00DD4B92">
      <w:pPr>
        <w:widowControl w:val="0"/>
        <w:numPr>
          <w:ilvl w:val="0"/>
          <w:numId w:val="52"/>
        </w:numPr>
        <w:tabs>
          <w:tab w:val="left" w:pos="1418"/>
          <w:tab w:val="left" w:pos="1419"/>
        </w:tabs>
        <w:autoSpaceDE w:val="0"/>
        <w:autoSpaceDN w:val="0"/>
        <w:spacing w:before="254" w:after="0" w:line="240" w:lineRule="auto"/>
        <w:ind w:left="1350"/>
        <w:jc w:val="both"/>
        <w:outlineLvl w:val="3"/>
        <w:rPr>
          <w:rFonts w:ascii="Times New Roman" w:eastAsia="Times New Roman" w:hAnsi="Times New Roman" w:cs="Times New Roman"/>
          <w:bCs/>
          <w:color w:val="231F20"/>
          <w:sz w:val="24"/>
          <w:szCs w:val="24"/>
        </w:rPr>
      </w:pPr>
      <w:bookmarkStart w:id="56" w:name="_TOC_250047"/>
      <w:r w:rsidRPr="00DD4B92">
        <w:rPr>
          <w:rFonts w:ascii="Times New Roman" w:eastAsia="Times New Roman" w:hAnsi="Times New Roman" w:cs="Times New Roman"/>
          <w:bCs/>
          <w:color w:val="231F20"/>
          <w:sz w:val="24"/>
          <w:szCs w:val="24"/>
        </w:rPr>
        <w:t>Signing of</w:t>
      </w:r>
      <w:bookmarkEnd w:id="56"/>
      <w:r w:rsidRPr="00DD4B92">
        <w:rPr>
          <w:rFonts w:ascii="Times New Roman" w:eastAsia="Times New Roman" w:hAnsi="Times New Roman" w:cs="Times New Roman"/>
          <w:bCs/>
          <w:color w:val="231F20"/>
          <w:sz w:val="24"/>
          <w:szCs w:val="24"/>
        </w:rPr>
        <w:t xml:space="preserve"> Contract</w:t>
      </w:r>
    </w:p>
    <w:p w14:paraId="127E7375" w14:textId="77777777" w:rsidR="00437248" w:rsidRPr="00DD4B92" w:rsidRDefault="00437248" w:rsidP="00DD4B92">
      <w:pPr>
        <w:widowControl w:val="0"/>
        <w:numPr>
          <w:ilvl w:val="1"/>
          <w:numId w:val="52"/>
        </w:numPr>
        <w:tabs>
          <w:tab w:val="left" w:pos="1419"/>
        </w:tabs>
        <w:autoSpaceDE w:val="0"/>
        <w:autoSpaceDN w:val="0"/>
        <w:spacing w:before="242"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Upon the expiry of the fourteen days of the Notiﬁcation of Intention to enter into the Contract and upon the parties meeting their respective statutory requirements, the Procuring Entity shall send the successful Tenderer the Contract Agreement.</w:t>
      </w:r>
    </w:p>
    <w:p w14:paraId="18201CAF" w14:textId="77777777" w:rsidR="00437248" w:rsidRPr="00DD4B92" w:rsidRDefault="00437248" w:rsidP="00DD4B92">
      <w:pPr>
        <w:widowControl w:val="0"/>
        <w:numPr>
          <w:ilvl w:val="1"/>
          <w:numId w:val="52"/>
        </w:numPr>
        <w:tabs>
          <w:tab w:val="left" w:pos="1419"/>
        </w:tabs>
        <w:autoSpaceDE w:val="0"/>
        <w:autoSpaceDN w:val="0"/>
        <w:spacing w:before="246"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Within fourteen (14) days of receipt of the Contract Agreement, the successful Tenderer shall sign, date, and return it to the Procuring </w:t>
      </w:r>
      <w:r w:rsidRPr="00DD4B92">
        <w:rPr>
          <w:rFonts w:ascii="Times New Roman" w:eastAsia="Times New Roman" w:hAnsi="Times New Roman" w:cs="Times New Roman"/>
          <w:bCs/>
          <w:color w:val="231F20"/>
          <w:spacing w:val="-3"/>
          <w:sz w:val="24"/>
          <w:szCs w:val="24"/>
        </w:rPr>
        <w:t>Entity.</w:t>
      </w:r>
    </w:p>
    <w:p w14:paraId="22F91C80" w14:textId="77777777" w:rsidR="00437248" w:rsidRPr="00DD4B92" w:rsidRDefault="00437248" w:rsidP="00DD4B92">
      <w:pPr>
        <w:widowControl w:val="0"/>
        <w:numPr>
          <w:ilvl w:val="1"/>
          <w:numId w:val="52"/>
        </w:numPr>
        <w:tabs>
          <w:tab w:val="left" w:pos="1417"/>
        </w:tabs>
        <w:autoSpaceDE w:val="0"/>
        <w:autoSpaceDN w:val="0"/>
        <w:spacing w:before="245"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written contract shall be entered into within the period speciﬁed in the notiﬁcation of the award and before the expiry of the tender validity period</w:t>
      </w:r>
    </w:p>
    <w:p w14:paraId="49C71372" w14:textId="77777777" w:rsidR="00437248" w:rsidRPr="00DD4B92" w:rsidRDefault="00437248" w:rsidP="00DD4B92">
      <w:pPr>
        <w:widowControl w:val="0"/>
        <w:numPr>
          <w:ilvl w:val="0"/>
          <w:numId w:val="52"/>
        </w:numPr>
        <w:tabs>
          <w:tab w:val="left" w:pos="1416"/>
          <w:tab w:val="left" w:pos="1417"/>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57" w:name="_TOC_250046"/>
      <w:r w:rsidRPr="00DD4B92">
        <w:rPr>
          <w:rFonts w:ascii="Times New Roman" w:eastAsia="Times New Roman" w:hAnsi="Times New Roman" w:cs="Times New Roman"/>
          <w:bCs/>
          <w:color w:val="231F20"/>
          <w:sz w:val="24"/>
          <w:szCs w:val="24"/>
        </w:rPr>
        <w:t>Performance</w:t>
      </w:r>
      <w:bookmarkEnd w:id="57"/>
      <w:r w:rsidRPr="00DD4B92">
        <w:rPr>
          <w:rFonts w:ascii="Times New Roman" w:eastAsia="Times New Roman" w:hAnsi="Times New Roman" w:cs="Times New Roman"/>
          <w:bCs/>
          <w:color w:val="231F20"/>
          <w:sz w:val="24"/>
          <w:szCs w:val="24"/>
        </w:rPr>
        <w:t xml:space="preserve"> Security</w:t>
      </w:r>
    </w:p>
    <w:p w14:paraId="7541D80C" w14:textId="77777777" w:rsidR="00437248" w:rsidRPr="00DD4B92" w:rsidRDefault="00437248" w:rsidP="00DD4B92">
      <w:pPr>
        <w:widowControl w:val="0"/>
        <w:numPr>
          <w:ilvl w:val="1"/>
          <w:numId w:val="52"/>
        </w:numPr>
        <w:tabs>
          <w:tab w:val="left" w:pos="1417"/>
        </w:tabs>
        <w:autoSpaceDE w:val="0"/>
        <w:autoSpaceDN w:val="0"/>
        <w:spacing w:before="243"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Within twenty-one (21) days of the receipt of the Form of Acceptance from </w:t>
      </w:r>
      <w:r w:rsidRPr="00DD4B92">
        <w:rPr>
          <w:rFonts w:ascii="Times New Roman" w:eastAsia="Times New Roman" w:hAnsi="Times New Roman" w:cs="Times New Roman"/>
          <w:bCs/>
          <w:color w:val="231F20"/>
          <w:sz w:val="24"/>
          <w:szCs w:val="24"/>
        </w:rPr>
        <w:lastRenderedPageBreak/>
        <w:t xml:space="preserve">the Procuring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 xml:space="preserve">the successful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 xml:space="preserve">if required, shall furnish the Performance Security per the GCC 3.9, using for that purpose the Performance Security Form included in Section X, Contract Forms, or another Form acceptable to the Procuring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If the Performance Security furnished by the successful Tenderer is in the form of a bond, it shall be issued by a bonding or insurance company that has been determined by the successful Tenderer to be acceptable to the Procuring Entity. A foreign institution providing a bond shall have a correspondent ﬁnancial institution located in Nigeria unless the Procuring Entity has agreed in writing that a correspondent ﬁnancial institution is not required.</w:t>
      </w:r>
    </w:p>
    <w:p w14:paraId="7A0A4A2E" w14:textId="77777777" w:rsidR="00437248" w:rsidRPr="00DD4B92" w:rsidRDefault="00437248" w:rsidP="00DD4B92">
      <w:pPr>
        <w:widowControl w:val="0"/>
        <w:numPr>
          <w:ilvl w:val="1"/>
          <w:numId w:val="52"/>
        </w:numPr>
        <w:tabs>
          <w:tab w:val="left" w:pos="1417"/>
        </w:tabs>
        <w:autoSpaceDE w:val="0"/>
        <w:autoSpaceDN w:val="0"/>
        <w:spacing w:before="250"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Failure of the successful Tenderer to submit the above-mentioned Performance Security or sign the Contract shall constitute sufﬁcient grounds for the annulment of the award and forfeiture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In that event, the Procuring Entity may award the Contract to the Tenderer offering the next Best Evaluated </w:t>
      </w:r>
      <w:r w:rsidRPr="00DD4B92">
        <w:rPr>
          <w:rFonts w:ascii="Times New Roman" w:eastAsia="Times New Roman" w:hAnsi="Times New Roman" w:cs="Times New Roman"/>
          <w:bCs/>
          <w:color w:val="231F20"/>
          <w:spacing w:val="-5"/>
          <w:sz w:val="24"/>
          <w:szCs w:val="24"/>
        </w:rPr>
        <w:t>Tender.</w:t>
      </w:r>
    </w:p>
    <w:p w14:paraId="77CCB06F" w14:textId="77777777" w:rsidR="00437248" w:rsidRPr="00DD4B92" w:rsidRDefault="00437248" w:rsidP="00DD4B92">
      <w:pPr>
        <w:widowControl w:val="0"/>
        <w:numPr>
          <w:ilvl w:val="0"/>
          <w:numId w:val="52"/>
        </w:numPr>
        <w:tabs>
          <w:tab w:val="left" w:pos="1417"/>
        </w:tabs>
        <w:autoSpaceDE w:val="0"/>
        <w:autoSpaceDN w:val="0"/>
        <w:spacing w:before="237" w:after="0" w:line="240" w:lineRule="auto"/>
        <w:ind w:left="1350"/>
        <w:jc w:val="both"/>
        <w:outlineLvl w:val="3"/>
        <w:rPr>
          <w:rFonts w:ascii="Times New Roman" w:eastAsia="Times New Roman" w:hAnsi="Times New Roman" w:cs="Times New Roman"/>
          <w:bCs/>
          <w:sz w:val="24"/>
          <w:szCs w:val="24"/>
        </w:rPr>
      </w:pPr>
      <w:bookmarkStart w:id="58" w:name="_TOC_250045"/>
      <w:r w:rsidRPr="00DD4B92">
        <w:rPr>
          <w:rFonts w:ascii="Times New Roman" w:eastAsia="Times New Roman" w:hAnsi="Times New Roman" w:cs="Times New Roman"/>
          <w:bCs/>
          <w:color w:val="231F20"/>
          <w:sz w:val="24"/>
          <w:szCs w:val="24"/>
        </w:rPr>
        <w:tab/>
        <w:t>Publication of Procurement</w:t>
      </w:r>
      <w:bookmarkEnd w:id="58"/>
      <w:r w:rsidRPr="00DD4B92">
        <w:rPr>
          <w:rFonts w:ascii="Times New Roman" w:eastAsia="Times New Roman" w:hAnsi="Times New Roman" w:cs="Times New Roman"/>
          <w:bCs/>
          <w:color w:val="231F20"/>
          <w:sz w:val="24"/>
          <w:szCs w:val="24"/>
        </w:rPr>
        <w:t xml:space="preserve"> Contract</w:t>
      </w:r>
    </w:p>
    <w:p w14:paraId="0299778E" w14:textId="77777777" w:rsidR="00437248" w:rsidRPr="00DD4B92" w:rsidRDefault="00437248" w:rsidP="00DD4B92">
      <w:pPr>
        <w:widowControl w:val="0"/>
        <w:numPr>
          <w:ilvl w:val="1"/>
          <w:numId w:val="52"/>
        </w:numPr>
        <w:tabs>
          <w:tab w:val="left" w:pos="1416"/>
        </w:tabs>
        <w:autoSpaceDE w:val="0"/>
        <w:autoSpaceDN w:val="0"/>
        <w:spacing w:before="242" w:after="0" w:line="23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Within fourteen days after signing the contract, the Procuring Entity shall publish the awarded Contract on its notice boards and websites; and on the </w:t>
      </w:r>
      <w:r w:rsidRPr="00DD4B92">
        <w:rPr>
          <w:rFonts w:ascii="Times New Roman" w:eastAsia="Times New Roman" w:hAnsi="Times New Roman" w:cs="Times New Roman"/>
          <w:bCs/>
          <w:color w:val="231F20"/>
          <w:spacing w:val="-3"/>
          <w:sz w:val="24"/>
          <w:szCs w:val="24"/>
        </w:rPr>
        <w:t xml:space="preserve">Website </w:t>
      </w:r>
      <w:r w:rsidRPr="00DD4B92">
        <w:rPr>
          <w:rFonts w:ascii="Times New Roman" w:eastAsia="Times New Roman" w:hAnsi="Times New Roman" w:cs="Times New Roman"/>
          <w:bCs/>
          <w:color w:val="231F20"/>
          <w:sz w:val="24"/>
          <w:szCs w:val="24"/>
        </w:rPr>
        <w:t>of the Authority. At the minimum, the notice shall contain the following information:</w:t>
      </w:r>
    </w:p>
    <w:p w14:paraId="548C4559" w14:textId="77777777" w:rsidR="00437248" w:rsidRPr="00DD4B92" w:rsidRDefault="00437248" w:rsidP="00DD4B92">
      <w:pPr>
        <w:widowControl w:val="0"/>
        <w:numPr>
          <w:ilvl w:val="0"/>
          <w:numId w:val="1"/>
        </w:numPr>
        <w:tabs>
          <w:tab w:val="left" w:pos="1837"/>
          <w:tab w:val="left" w:pos="1838"/>
        </w:tabs>
        <w:autoSpaceDE w:val="0"/>
        <w:autoSpaceDN w:val="0"/>
        <w:spacing w:before="116"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Name and address of the Procuring Entity;</w:t>
      </w:r>
    </w:p>
    <w:p w14:paraId="244D3B1B" w14:textId="77777777" w:rsidR="00437248" w:rsidRPr="00DD4B92" w:rsidRDefault="00437248" w:rsidP="00DD4B92">
      <w:pPr>
        <w:widowControl w:val="0"/>
        <w:numPr>
          <w:ilvl w:val="0"/>
          <w:numId w:val="1"/>
        </w:numPr>
        <w:tabs>
          <w:tab w:val="left" w:pos="1837"/>
          <w:tab w:val="left" w:pos="1838"/>
        </w:tabs>
        <w:autoSpaceDE w:val="0"/>
        <w:autoSpaceDN w:val="0"/>
        <w:spacing w:before="121" w:after="0" w:line="23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Name and reference number of the contract being awarded, a summary of its scope, and the selection method used;</w:t>
      </w:r>
    </w:p>
    <w:p w14:paraId="41E14823" w14:textId="77777777" w:rsidR="00437248" w:rsidRPr="00DD4B92" w:rsidRDefault="00437248" w:rsidP="00DD4B92">
      <w:pPr>
        <w:widowControl w:val="0"/>
        <w:numPr>
          <w:ilvl w:val="0"/>
          <w:numId w:val="1"/>
        </w:numPr>
        <w:tabs>
          <w:tab w:val="left" w:pos="1838"/>
        </w:tabs>
        <w:autoSpaceDE w:val="0"/>
        <w:autoSpaceDN w:val="0"/>
        <w:spacing w:before="115"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The name of the successful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the ﬁnal total contract price, and the contract duration.</w:t>
      </w:r>
    </w:p>
    <w:p w14:paraId="7A992B92" w14:textId="77777777" w:rsidR="00437248" w:rsidRPr="00DD4B92" w:rsidRDefault="00437248" w:rsidP="00DD4B92">
      <w:pPr>
        <w:widowControl w:val="0"/>
        <w:numPr>
          <w:ilvl w:val="0"/>
          <w:numId w:val="1"/>
        </w:numPr>
        <w:tabs>
          <w:tab w:val="left" w:pos="1838"/>
        </w:tabs>
        <w:autoSpaceDE w:val="0"/>
        <w:autoSpaceDN w:val="0"/>
        <w:spacing w:before="113"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Dates of signature, commencement, and completion of contract;</w:t>
      </w:r>
    </w:p>
    <w:p w14:paraId="61297D78" w14:textId="77777777" w:rsidR="00437248" w:rsidRPr="00DD4B92" w:rsidRDefault="00437248" w:rsidP="00DD4B92">
      <w:pPr>
        <w:widowControl w:val="0"/>
        <w:numPr>
          <w:ilvl w:val="0"/>
          <w:numId w:val="1"/>
        </w:numPr>
        <w:tabs>
          <w:tab w:val="left" w:pos="1838"/>
        </w:tabs>
        <w:autoSpaceDE w:val="0"/>
        <w:autoSpaceDN w:val="0"/>
        <w:spacing w:before="112"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Names of all Tenderers that submitted Tenders, and their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prices as read out at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opening.</w:t>
      </w:r>
    </w:p>
    <w:p w14:paraId="0FBF4122" w14:textId="77777777" w:rsidR="00437248" w:rsidRPr="00DD4B92" w:rsidRDefault="00437248" w:rsidP="00DD4B92">
      <w:pPr>
        <w:widowControl w:val="0"/>
        <w:autoSpaceDE w:val="0"/>
        <w:autoSpaceDN w:val="0"/>
        <w:spacing w:after="0" w:line="240" w:lineRule="auto"/>
        <w:ind w:left="1350"/>
        <w:jc w:val="both"/>
        <w:rPr>
          <w:rFonts w:ascii="Times New Roman" w:eastAsia="Times New Roman" w:hAnsi="Times New Roman" w:cs="Times New Roman"/>
          <w:bCs/>
          <w:sz w:val="24"/>
          <w:szCs w:val="24"/>
        </w:rPr>
      </w:pPr>
    </w:p>
    <w:p w14:paraId="37327557" w14:textId="77777777" w:rsidR="00437248" w:rsidRPr="00DD4B92" w:rsidRDefault="00437248" w:rsidP="00DD4B92">
      <w:pPr>
        <w:widowControl w:val="0"/>
        <w:numPr>
          <w:ilvl w:val="0"/>
          <w:numId w:val="52"/>
        </w:numPr>
        <w:tabs>
          <w:tab w:val="left" w:pos="1415"/>
          <w:tab w:val="left" w:pos="1416"/>
        </w:tabs>
        <w:autoSpaceDE w:val="0"/>
        <w:autoSpaceDN w:val="0"/>
        <w:spacing w:after="0" w:line="240" w:lineRule="auto"/>
        <w:ind w:left="1350"/>
        <w:jc w:val="both"/>
        <w:outlineLvl w:val="3"/>
        <w:rPr>
          <w:rFonts w:ascii="Times New Roman" w:eastAsia="Times New Roman" w:hAnsi="Times New Roman" w:cs="Times New Roman"/>
          <w:bCs/>
          <w:color w:val="231F20"/>
          <w:sz w:val="24"/>
          <w:szCs w:val="24"/>
        </w:rPr>
      </w:pPr>
      <w:bookmarkStart w:id="59" w:name="_TOC_250044"/>
      <w:bookmarkEnd w:id="59"/>
      <w:r w:rsidRPr="00DD4B92">
        <w:rPr>
          <w:rFonts w:ascii="Times New Roman" w:eastAsia="Times New Roman" w:hAnsi="Times New Roman" w:cs="Times New Roman"/>
          <w:bCs/>
          <w:color w:val="231F20"/>
          <w:sz w:val="24"/>
          <w:szCs w:val="24"/>
        </w:rPr>
        <w:t>Adjudicator</w:t>
      </w:r>
    </w:p>
    <w:p w14:paraId="25CC6918" w14:textId="77777777" w:rsidR="00437248" w:rsidRPr="00DD4B92" w:rsidRDefault="00437248" w:rsidP="00DD4B92">
      <w:pPr>
        <w:widowControl w:val="0"/>
        <w:numPr>
          <w:ilvl w:val="1"/>
          <w:numId w:val="52"/>
        </w:numPr>
        <w:tabs>
          <w:tab w:val="left" w:pos="1416"/>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proposes the person named in the TDS be appointed as adjudicator or under the Contract, at an hourly fee speciﬁed in the TDS, plus reimbursable expenses. If the Tenderer disagrees with this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the Tenderer should so state in the </w:t>
      </w:r>
      <w:r w:rsidRPr="00DD4B92">
        <w:rPr>
          <w:rFonts w:ascii="Times New Roman" w:eastAsia="Times New Roman" w:hAnsi="Times New Roman" w:cs="Times New Roman"/>
          <w:bCs/>
          <w:color w:val="231F20"/>
          <w:spacing w:val="-5"/>
          <w:sz w:val="24"/>
          <w:szCs w:val="24"/>
        </w:rPr>
        <w:t xml:space="preserve">Tender. </w:t>
      </w:r>
      <w:r w:rsidRPr="00DD4B92">
        <w:rPr>
          <w:rFonts w:ascii="Times New Roman" w:eastAsia="Times New Roman" w:hAnsi="Times New Roman" w:cs="Times New Roman"/>
          <w:bCs/>
          <w:color w:val="231F20"/>
          <w:sz w:val="24"/>
          <w:szCs w:val="24"/>
        </w:rPr>
        <w:t xml:space="preserve">If in the Form of Acceptance, the Procuring Entity has not agreed on the appointment of the Adjudicator, the Adjudicator shall be appointed by the Appointing Authority designated in the Special Conditions of Contract at the request of either </w:t>
      </w:r>
      <w:r w:rsidRPr="00DD4B92">
        <w:rPr>
          <w:rFonts w:ascii="Times New Roman" w:eastAsia="Times New Roman" w:hAnsi="Times New Roman" w:cs="Times New Roman"/>
          <w:bCs/>
          <w:color w:val="231F20"/>
          <w:spacing w:val="-3"/>
          <w:sz w:val="24"/>
          <w:szCs w:val="24"/>
        </w:rPr>
        <w:t>party.</w:t>
      </w:r>
    </w:p>
    <w:p w14:paraId="2DE87312" w14:textId="77777777" w:rsidR="00437248" w:rsidRPr="00DD4B92" w:rsidRDefault="00437248" w:rsidP="00DD4B92">
      <w:pPr>
        <w:widowControl w:val="0"/>
        <w:numPr>
          <w:ilvl w:val="0"/>
          <w:numId w:val="52"/>
        </w:numPr>
        <w:tabs>
          <w:tab w:val="left" w:pos="1415"/>
          <w:tab w:val="left" w:pos="1416"/>
        </w:tabs>
        <w:autoSpaceDE w:val="0"/>
        <w:autoSpaceDN w:val="0"/>
        <w:spacing w:before="240" w:after="0" w:line="240" w:lineRule="auto"/>
        <w:ind w:left="1350"/>
        <w:jc w:val="both"/>
        <w:outlineLvl w:val="3"/>
        <w:rPr>
          <w:rFonts w:ascii="Times New Roman" w:eastAsia="Times New Roman" w:hAnsi="Times New Roman" w:cs="Times New Roman"/>
          <w:bCs/>
          <w:color w:val="231F20"/>
          <w:sz w:val="24"/>
          <w:szCs w:val="24"/>
        </w:rPr>
      </w:pPr>
      <w:bookmarkStart w:id="60" w:name="_TOC_250043"/>
      <w:r w:rsidRPr="00DD4B92">
        <w:rPr>
          <w:rFonts w:ascii="Times New Roman" w:eastAsia="Times New Roman" w:hAnsi="Times New Roman" w:cs="Times New Roman"/>
          <w:bCs/>
          <w:color w:val="231F20"/>
          <w:sz w:val="24"/>
          <w:szCs w:val="24"/>
        </w:rPr>
        <w:t>Procurement Related</w:t>
      </w:r>
      <w:bookmarkEnd w:id="60"/>
      <w:r w:rsidRPr="00DD4B92">
        <w:rPr>
          <w:rFonts w:ascii="Times New Roman" w:eastAsia="Times New Roman" w:hAnsi="Times New Roman" w:cs="Times New Roman"/>
          <w:bCs/>
          <w:color w:val="231F20"/>
          <w:sz w:val="24"/>
          <w:szCs w:val="24"/>
        </w:rPr>
        <w:t xml:space="preserve"> Complaint</w:t>
      </w:r>
    </w:p>
    <w:p w14:paraId="4993399A" w14:textId="77777777" w:rsidR="00437248" w:rsidRPr="00DD4B92" w:rsidRDefault="00437248" w:rsidP="00DD4B92">
      <w:pPr>
        <w:widowControl w:val="0"/>
        <w:numPr>
          <w:ilvl w:val="1"/>
          <w:numId w:val="52"/>
        </w:numPr>
        <w:tabs>
          <w:tab w:val="left" w:pos="1416"/>
        </w:tabs>
        <w:autoSpaceDE w:val="0"/>
        <w:autoSpaceDN w:val="0"/>
        <w:spacing w:before="234"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procedures for making a Procurement-related Complaint are as speciﬁed in the TDS.</w:t>
      </w:r>
    </w:p>
    <w:p w14:paraId="7B48072F" w14:textId="77777777" w:rsidR="00997B4A" w:rsidRPr="00DD4B92" w:rsidRDefault="00997B4A" w:rsidP="00DD4B92">
      <w:pPr>
        <w:jc w:val="both"/>
        <w:rPr>
          <w:rFonts w:ascii="Times New Roman" w:eastAsia="Times New Roman" w:hAnsi="Times New Roman" w:cs="Times New Roman"/>
          <w:b/>
          <w:bCs/>
          <w:color w:val="231F20"/>
          <w:sz w:val="24"/>
          <w:szCs w:val="24"/>
        </w:rPr>
      </w:pPr>
      <w:bookmarkStart w:id="61" w:name="_TOC_250042"/>
      <w:bookmarkStart w:id="62" w:name="_Toc116134840"/>
      <w:bookmarkEnd w:id="61"/>
      <w:r w:rsidRPr="00DD4B92">
        <w:rPr>
          <w:rFonts w:ascii="Times New Roman" w:eastAsia="Times New Roman" w:hAnsi="Times New Roman" w:cs="Times New Roman"/>
          <w:b/>
          <w:bCs/>
          <w:color w:val="231F20"/>
          <w:sz w:val="24"/>
          <w:szCs w:val="24"/>
        </w:rPr>
        <w:lastRenderedPageBreak/>
        <w:br w:type="page"/>
      </w:r>
    </w:p>
    <w:p w14:paraId="1BF6D3B3" w14:textId="52D2C14B" w:rsidR="00437248" w:rsidRPr="00DD4B92" w:rsidRDefault="00437248" w:rsidP="00DD4B92">
      <w:pPr>
        <w:pStyle w:val="Heading1"/>
        <w:ind w:left="720"/>
        <w:jc w:val="both"/>
        <w:rPr>
          <w:rFonts w:ascii="Times New Roman" w:eastAsia="Times New Roman" w:hAnsi="Times New Roman" w:cs="Times New Roman"/>
          <w:color w:val="385623" w:themeColor="accent6" w:themeShade="80"/>
        </w:rPr>
      </w:pPr>
      <w:bookmarkStart w:id="63" w:name="_Toc124518524"/>
      <w:r w:rsidRPr="00DD4B92">
        <w:rPr>
          <w:rFonts w:ascii="Times New Roman" w:eastAsia="Times New Roman" w:hAnsi="Times New Roman" w:cs="Times New Roman"/>
          <w:color w:val="385623" w:themeColor="accent6" w:themeShade="80"/>
        </w:rPr>
        <w:lastRenderedPageBreak/>
        <w:t>SECTION II:</w:t>
      </w:r>
      <w:r w:rsidR="00153B53" w:rsidRPr="00DD4B92">
        <w:rPr>
          <w:rFonts w:ascii="Times New Roman" w:eastAsia="Times New Roman" w:hAnsi="Times New Roman" w:cs="Times New Roman"/>
          <w:color w:val="385623" w:themeColor="accent6" w:themeShade="80"/>
        </w:rPr>
        <w:t xml:space="preserve"> </w:t>
      </w:r>
      <w:r w:rsidRPr="00DD4B92">
        <w:rPr>
          <w:rFonts w:ascii="Times New Roman" w:eastAsia="Times New Roman" w:hAnsi="Times New Roman" w:cs="Times New Roman"/>
          <w:color w:val="385623" w:themeColor="accent6" w:themeShade="80"/>
        </w:rPr>
        <w:t xml:space="preserve"> TENDER DATA SHEET (TDS)</w:t>
      </w:r>
      <w:bookmarkEnd w:id="62"/>
      <w:bookmarkEnd w:id="63"/>
    </w:p>
    <w:p w14:paraId="672446F0" w14:textId="77777777" w:rsidR="00437248" w:rsidRPr="00DD4B92" w:rsidRDefault="00437248" w:rsidP="00DD4B92">
      <w:pPr>
        <w:widowControl w:val="0"/>
        <w:autoSpaceDE w:val="0"/>
        <w:autoSpaceDN w:val="0"/>
        <w:spacing w:before="243" w:after="0" w:line="230" w:lineRule="auto"/>
        <w:ind w:left="720" w:right="849"/>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following speciﬁc data for the Non-Consulting Services to be procured shall complement, supplement, or amend the provisions in the Instructions to Tenderers (ITT). Whenever there is a conﬂict, the provisions herein shall prevail over those in </w:t>
      </w:r>
      <w:r w:rsidRPr="00DD4B92">
        <w:rPr>
          <w:rFonts w:ascii="Times New Roman" w:eastAsia="Times New Roman" w:hAnsi="Times New Roman" w:cs="Times New Roman"/>
          <w:color w:val="231F20"/>
          <w:spacing w:val="-5"/>
          <w:sz w:val="24"/>
          <w:szCs w:val="24"/>
        </w:rPr>
        <w:t>ITT.</w:t>
      </w:r>
    </w:p>
    <w:p w14:paraId="75C263A0" w14:textId="77777777" w:rsidR="00437248" w:rsidRPr="00DD4B92" w:rsidRDefault="00437248" w:rsidP="00DD4B92">
      <w:pPr>
        <w:widowControl w:val="0"/>
        <w:autoSpaceDE w:val="0"/>
        <w:autoSpaceDN w:val="0"/>
        <w:spacing w:before="246" w:after="0" w:line="230" w:lineRule="auto"/>
        <w:ind w:left="720" w:right="849"/>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[Where a new-procurement system is used, modify the relevant parts of the TDS accordingly to reﬂect thee-procurement process].</w:t>
      </w:r>
    </w:p>
    <w:p w14:paraId="3D74F201" w14:textId="77777777" w:rsidR="00437248" w:rsidRPr="00DD4B92" w:rsidRDefault="00437248" w:rsidP="00DD4B92">
      <w:pPr>
        <w:widowControl w:val="0"/>
        <w:autoSpaceDE w:val="0"/>
        <w:autoSpaceDN w:val="0"/>
        <w:spacing w:before="245" w:after="0" w:line="230" w:lineRule="auto"/>
        <w:ind w:left="720" w:right="855"/>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[Instructions for completing the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 xml:space="preserve">Data Sheet </w:t>
      </w:r>
      <w:r w:rsidRPr="00DD4B92">
        <w:rPr>
          <w:rFonts w:ascii="Times New Roman" w:eastAsia="Times New Roman" w:hAnsi="Times New Roman" w:cs="Times New Roman"/>
          <w:color w:val="231F20"/>
          <w:spacing w:val="-3"/>
          <w:sz w:val="24"/>
          <w:szCs w:val="24"/>
        </w:rPr>
        <w:t xml:space="preserve">are </w:t>
      </w:r>
      <w:r w:rsidRPr="00DD4B92">
        <w:rPr>
          <w:rFonts w:ascii="Times New Roman" w:eastAsia="Times New Roman" w:hAnsi="Times New Roman" w:cs="Times New Roman"/>
          <w:color w:val="231F20"/>
          <w:sz w:val="24"/>
          <w:szCs w:val="24"/>
        </w:rPr>
        <w:t>provided, as needed, in the notes in italics mentioned for the relevant ITT].</w:t>
      </w:r>
    </w:p>
    <w:tbl>
      <w:tblPr>
        <w:tblW w:w="8820" w:type="dxa"/>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05"/>
        <w:gridCol w:w="7115"/>
      </w:tblGrid>
      <w:tr w:rsidR="00437248" w:rsidRPr="00DD4B92" w14:paraId="7EF6C4D7" w14:textId="77777777" w:rsidTr="00AF45F7">
        <w:trPr>
          <w:cantSplit/>
        </w:trPr>
        <w:tc>
          <w:tcPr>
            <w:tcW w:w="8820" w:type="dxa"/>
            <w:gridSpan w:val="2"/>
            <w:tcBorders>
              <w:top w:val="nil"/>
              <w:left w:val="nil"/>
              <w:bottom w:val="single" w:sz="12" w:space="0" w:color="auto"/>
              <w:right w:val="nil"/>
            </w:tcBorders>
          </w:tcPr>
          <w:p w14:paraId="4A74D406" w14:textId="77777777" w:rsidR="00437248" w:rsidRPr="00DD4B92" w:rsidRDefault="00437248" w:rsidP="00DD4B92">
            <w:pPr>
              <w:suppressAutoHyphens/>
              <w:spacing w:after="0" w:line="240" w:lineRule="auto"/>
              <w:jc w:val="both"/>
              <w:rPr>
                <w:rFonts w:ascii="Times New Roman" w:eastAsia="Times New Roman" w:hAnsi="Times New Roman" w:cs="Times New Roman"/>
                <w:b/>
                <w:bCs/>
                <w:i/>
                <w:iCs/>
                <w:sz w:val="24"/>
                <w:szCs w:val="24"/>
              </w:rPr>
            </w:pPr>
          </w:p>
        </w:tc>
      </w:tr>
      <w:tr w:rsidR="00437248" w:rsidRPr="00DD4B92" w14:paraId="0A8C49CD" w14:textId="77777777" w:rsidTr="00AF45F7">
        <w:trPr>
          <w:cantSplit/>
        </w:trPr>
        <w:tc>
          <w:tcPr>
            <w:tcW w:w="1705" w:type="dxa"/>
            <w:tcBorders>
              <w:top w:val="single" w:sz="12" w:space="0" w:color="auto"/>
              <w:left w:val="single" w:sz="12" w:space="0" w:color="auto"/>
              <w:bottom w:val="single" w:sz="12" w:space="0" w:color="auto"/>
              <w:right w:val="single" w:sz="12" w:space="0" w:color="auto"/>
            </w:tcBorders>
          </w:tcPr>
          <w:p w14:paraId="5BEA6410"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Reference</w:t>
            </w:r>
          </w:p>
        </w:tc>
        <w:tc>
          <w:tcPr>
            <w:tcW w:w="7115" w:type="dxa"/>
            <w:tcBorders>
              <w:top w:val="single" w:sz="12" w:space="0" w:color="auto"/>
              <w:left w:val="single" w:sz="12" w:space="0" w:color="auto"/>
              <w:bottom w:val="single" w:sz="12" w:space="0" w:color="auto"/>
              <w:right w:val="single" w:sz="12" w:space="0" w:color="auto"/>
            </w:tcBorders>
          </w:tcPr>
          <w:p w14:paraId="4A0DB2AC"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bookmarkStart w:id="64" w:name="_Toc505659529"/>
            <w:bookmarkStart w:id="65" w:name="_Toc506185677"/>
            <w:r w:rsidRPr="00DD4B92">
              <w:rPr>
                <w:rFonts w:ascii="Times New Roman" w:eastAsia="Times New Roman" w:hAnsi="Times New Roman" w:cs="Times New Roman"/>
                <w:b/>
                <w:bCs/>
                <w:sz w:val="24"/>
                <w:szCs w:val="24"/>
              </w:rPr>
              <w:t>A. General</w:t>
            </w:r>
            <w:bookmarkEnd w:id="64"/>
            <w:bookmarkEnd w:id="65"/>
          </w:p>
        </w:tc>
      </w:tr>
      <w:tr w:rsidR="00437248" w:rsidRPr="00DD4B92" w14:paraId="13777946" w14:textId="77777777" w:rsidTr="00AF45F7">
        <w:trPr>
          <w:cantSplit/>
        </w:trPr>
        <w:tc>
          <w:tcPr>
            <w:tcW w:w="1705" w:type="dxa"/>
            <w:tcBorders>
              <w:top w:val="single" w:sz="12" w:space="0" w:color="auto"/>
              <w:left w:val="single" w:sz="12" w:space="0" w:color="auto"/>
              <w:bottom w:val="single" w:sz="12" w:space="0" w:color="auto"/>
              <w:right w:val="single" w:sz="12" w:space="0" w:color="auto"/>
            </w:tcBorders>
          </w:tcPr>
          <w:p w14:paraId="42F804BB" w14:textId="77777777"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1.1</w:t>
            </w:r>
          </w:p>
        </w:tc>
        <w:tc>
          <w:tcPr>
            <w:tcW w:w="7115" w:type="dxa"/>
            <w:tcBorders>
              <w:top w:val="single" w:sz="12" w:space="0" w:color="auto"/>
              <w:left w:val="single" w:sz="12" w:space="0" w:color="auto"/>
              <w:bottom w:val="single" w:sz="12" w:space="0" w:color="auto"/>
              <w:right w:val="single" w:sz="12" w:space="0" w:color="auto"/>
            </w:tcBorders>
          </w:tcPr>
          <w:p w14:paraId="3FDA49CF"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rPr>
              <w:t xml:space="preserve">The reference number of the Instruction to Tenderers (ITT) is: </w:t>
            </w:r>
            <w:r w:rsidRPr="00DD4B92">
              <w:rPr>
                <w:rFonts w:ascii="Times New Roman" w:eastAsia="Times New Roman" w:hAnsi="Times New Roman" w:cs="Times New Roman"/>
                <w:b/>
                <w:i/>
                <w:sz w:val="24"/>
                <w:szCs w:val="24"/>
              </w:rPr>
              <w:t>[insert reference number of the Request for Bids]</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u w:val="single"/>
              </w:rPr>
              <w:tab/>
            </w:r>
          </w:p>
          <w:p w14:paraId="344E55CE"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rPr>
              <w:t xml:space="preserve">The Procuring Entity is: </w:t>
            </w:r>
            <w:r w:rsidRPr="00DD4B92">
              <w:rPr>
                <w:rFonts w:ascii="Times New Roman" w:eastAsia="Times New Roman" w:hAnsi="Times New Roman" w:cs="Times New Roman"/>
                <w:b/>
                <w:i/>
                <w:sz w:val="24"/>
                <w:szCs w:val="24"/>
              </w:rPr>
              <w:t>[insert name of the Employer]</w:t>
            </w:r>
            <w:r w:rsidRPr="00DD4B92">
              <w:rPr>
                <w:rFonts w:ascii="Times New Roman" w:eastAsia="Times New Roman" w:hAnsi="Times New Roman" w:cs="Times New Roman"/>
                <w:sz w:val="24"/>
                <w:szCs w:val="24"/>
                <w:u w:val="single"/>
              </w:rPr>
              <w:tab/>
            </w:r>
          </w:p>
          <w:p w14:paraId="3C3E7DE1"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name of the ITT is: </w:t>
            </w:r>
            <w:r w:rsidRPr="00DD4B92">
              <w:rPr>
                <w:rFonts w:ascii="Times New Roman" w:eastAsia="Times New Roman" w:hAnsi="Times New Roman" w:cs="Times New Roman"/>
                <w:b/>
                <w:i/>
                <w:sz w:val="24"/>
                <w:szCs w:val="24"/>
              </w:rPr>
              <w:t>[insert name of the ITT]</w:t>
            </w:r>
            <w:r w:rsidRPr="00DD4B92">
              <w:rPr>
                <w:rFonts w:ascii="Times New Roman" w:eastAsia="Times New Roman" w:hAnsi="Times New Roman" w:cs="Times New Roman"/>
                <w:sz w:val="24"/>
                <w:szCs w:val="24"/>
                <w:u w:val="single"/>
              </w:rPr>
              <w:tab/>
            </w:r>
          </w:p>
          <w:p w14:paraId="446FE380"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number and identification of </w:t>
            </w:r>
            <w:r w:rsidRPr="00DD4B92">
              <w:rPr>
                <w:rFonts w:ascii="Times New Roman" w:eastAsia="Times New Roman" w:hAnsi="Times New Roman" w:cs="Times New Roman"/>
                <w:iCs/>
                <w:sz w:val="24"/>
                <w:szCs w:val="24"/>
              </w:rPr>
              <w:t>lots (contracts)</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rPr>
              <w:t>comprising this ITT is:</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number and identification of lots (contracts)]</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sz w:val="24"/>
                <w:szCs w:val="24"/>
                <w:u w:val="single"/>
              </w:rPr>
              <w:tab/>
            </w:r>
          </w:p>
        </w:tc>
      </w:tr>
      <w:tr w:rsidR="00437248" w:rsidRPr="00DD4B92" w14:paraId="2D93C1C6" w14:textId="77777777" w:rsidTr="00AF45F7">
        <w:trPr>
          <w:cantSplit/>
        </w:trPr>
        <w:tc>
          <w:tcPr>
            <w:tcW w:w="1705" w:type="dxa"/>
            <w:tcBorders>
              <w:top w:val="single" w:sz="12" w:space="0" w:color="auto"/>
              <w:left w:val="single" w:sz="12" w:space="0" w:color="auto"/>
              <w:bottom w:val="single" w:sz="12" w:space="0" w:color="auto"/>
              <w:right w:val="single" w:sz="12" w:space="0" w:color="auto"/>
            </w:tcBorders>
          </w:tcPr>
          <w:p w14:paraId="697428C0" w14:textId="77777777"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1.2(a)</w:t>
            </w:r>
          </w:p>
        </w:tc>
        <w:tc>
          <w:tcPr>
            <w:tcW w:w="7115" w:type="dxa"/>
            <w:tcBorders>
              <w:top w:val="single" w:sz="12" w:space="0" w:color="auto"/>
              <w:left w:val="single" w:sz="12" w:space="0" w:color="auto"/>
              <w:bottom w:val="single" w:sz="12" w:space="0" w:color="auto"/>
              <w:right w:val="single" w:sz="12" w:space="0" w:color="auto"/>
            </w:tcBorders>
          </w:tcPr>
          <w:p w14:paraId="284C420A"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i/>
                <w:sz w:val="24"/>
                <w:szCs w:val="24"/>
              </w:rPr>
              <w:t>delete if not applicable</w:t>
            </w:r>
            <w:r w:rsidRPr="00DD4B92">
              <w:rPr>
                <w:rFonts w:ascii="Times New Roman" w:eastAsia="Times New Roman" w:hAnsi="Times New Roman" w:cs="Times New Roman"/>
                <w:sz w:val="24"/>
                <w:szCs w:val="24"/>
              </w:rPr>
              <w:t>]</w:t>
            </w:r>
          </w:p>
          <w:p w14:paraId="108E4FE1"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Electronic –Procurement System</w:t>
            </w:r>
          </w:p>
          <w:p w14:paraId="3E9B20D6"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Procuring Entity shall use the following electronic-procurement system to manage this Bidding process:  http://www.bpp.gov.ng.</w:t>
            </w:r>
          </w:p>
          <w:p w14:paraId="60479120"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electronic-procurement system shall be used to manage the following aspects of the Bidding process:</w:t>
            </w:r>
          </w:p>
          <w:p w14:paraId="34975B3B"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i/>
                <w:sz w:val="24"/>
                <w:szCs w:val="24"/>
              </w:rPr>
              <w:t>[list the aspects here and modify the relevant parts of the BDS accordingly e.g., issuing bidding documents, submissions of Bids, the opening of Bids]</w:t>
            </w:r>
          </w:p>
        </w:tc>
      </w:tr>
      <w:tr w:rsidR="00437248" w:rsidRPr="00DD4B92" w14:paraId="2BEEF106" w14:textId="77777777" w:rsidTr="00AF45F7">
        <w:trPr>
          <w:cantSplit/>
        </w:trPr>
        <w:tc>
          <w:tcPr>
            <w:tcW w:w="1705" w:type="dxa"/>
            <w:tcBorders>
              <w:top w:val="single" w:sz="12" w:space="0" w:color="auto"/>
              <w:left w:val="single" w:sz="12" w:space="0" w:color="auto"/>
              <w:bottom w:val="single" w:sz="12" w:space="0" w:color="auto"/>
              <w:right w:val="single" w:sz="12" w:space="0" w:color="auto"/>
            </w:tcBorders>
          </w:tcPr>
          <w:p w14:paraId="187D8C85" w14:textId="77777777"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1.3</w:t>
            </w:r>
          </w:p>
        </w:tc>
        <w:tc>
          <w:tcPr>
            <w:tcW w:w="7115" w:type="dxa"/>
            <w:tcBorders>
              <w:top w:val="single" w:sz="12" w:space="0" w:color="auto"/>
              <w:left w:val="single" w:sz="12" w:space="0" w:color="auto"/>
              <w:bottom w:val="single" w:sz="12" w:space="0" w:color="auto"/>
              <w:right w:val="single" w:sz="12" w:space="0" w:color="auto"/>
            </w:tcBorders>
          </w:tcPr>
          <w:p w14:paraId="238477A6"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Intended Completion Date is </w:t>
            </w:r>
            <w:r w:rsidRPr="00DD4B92">
              <w:rPr>
                <w:rFonts w:ascii="Times New Roman" w:eastAsia="Times New Roman" w:hAnsi="Times New Roman" w:cs="Times New Roman"/>
                <w:i/>
                <w:sz w:val="24"/>
                <w:szCs w:val="24"/>
              </w:rPr>
              <w:t>__________________________________</w:t>
            </w:r>
          </w:p>
        </w:tc>
      </w:tr>
      <w:tr w:rsidR="00437248" w:rsidRPr="00DD4B92" w14:paraId="041AC05E" w14:textId="77777777" w:rsidTr="00AF45F7">
        <w:trPr>
          <w:cantSplit/>
        </w:trPr>
        <w:tc>
          <w:tcPr>
            <w:tcW w:w="1705" w:type="dxa"/>
            <w:tcBorders>
              <w:top w:val="single" w:sz="12" w:space="0" w:color="auto"/>
              <w:left w:val="single" w:sz="12" w:space="0" w:color="auto"/>
              <w:bottom w:val="single" w:sz="12" w:space="0" w:color="auto"/>
              <w:right w:val="single" w:sz="12" w:space="0" w:color="auto"/>
            </w:tcBorders>
          </w:tcPr>
          <w:p w14:paraId="08A1453B" w14:textId="77777777"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2.1</w:t>
            </w:r>
          </w:p>
        </w:tc>
        <w:tc>
          <w:tcPr>
            <w:tcW w:w="7115" w:type="dxa"/>
            <w:tcBorders>
              <w:top w:val="single" w:sz="12" w:space="0" w:color="auto"/>
              <w:left w:val="single" w:sz="12" w:space="0" w:color="auto"/>
              <w:bottom w:val="single" w:sz="12" w:space="0" w:color="auto"/>
              <w:right w:val="single" w:sz="12" w:space="0" w:color="auto"/>
            </w:tcBorders>
          </w:tcPr>
          <w:p w14:paraId="2DE997F1"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 xml:space="preserve">The Procuring Entity is: </w:t>
            </w:r>
            <w:r w:rsidRPr="00DD4B92">
              <w:rPr>
                <w:rFonts w:ascii="Times New Roman" w:eastAsia="Times New Roman" w:hAnsi="Times New Roman" w:cs="Times New Roman"/>
                <w:b/>
                <w:i/>
                <w:sz w:val="24"/>
                <w:szCs w:val="24"/>
              </w:rPr>
              <w:t>[insert name of the Procuring Entity. This insertion should correspond to the information provided in the ITT]</w:t>
            </w:r>
          </w:p>
          <w:p w14:paraId="7576B22B"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u w:val="single"/>
              </w:rPr>
              <w:tab/>
            </w:r>
          </w:p>
          <w:p w14:paraId="659E0F9C"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Source of </w:t>
            </w:r>
            <w:proofErr w:type="gramStart"/>
            <w:r w:rsidRPr="00DD4B92">
              <w:rPr>
                <w:rFonts w:ascii="Times New Roman" w:eastAsia="Times New Roman" w:hAnsi="Times New Roman" w:cs="Times New Roman"/>
                <w:sz w:val="24"/>
                <w:szCs w:val="24"/>
              </w:rPr>
              <w:t>funds :</w:t>
            </w:r>
            <w:proofErr w:type="gramEnd"/>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rPr>
              <w:t>____________________________</w:t>
            </w:r>
          </w:p>
          <w:p w14:paraId="7BC9B467"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rPr>
              <w:t xml:space="preserve">The name of the Project is: </w:t>
            </w:r>
            <w:r w:rsidRPr="00DD4B92">
              <w:rPr>
                <w:rFonts w:ascii="Times New Roman" w:eastAsia="Times New Roman" w:hAnsi="Times New Roman" w:cs="Times New Roman"/>
                <w:b/>
                <w:i/>
                <w:sz w:val="24"/>
                <w:szCs w:val="24"/>
              </w:rPr>
              <w:t>[insert name of the project]</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sz w:val="24"/>
                <w:szCs w:val="24"/>
                <w:u w:val="single"/>
              </w:rPr>
              <w:tab/>
            </w:r>
          </w:p>
        </w:tc>
      </w:tr>
      <w:tr w:rsidR="00437248" w:rsidRPr="00DD4B92" w14:paraId="4D04E560" w14:textId="77777777" w:rsidTr="00AF45F7">
        <w:trPr>
          <w:cantSplit/>
          <w:trHeight w:val="537"/>
        </w:trPr>
        <w:tc>
          <w:tcPr>
            <w:tcW w:w="1705" w:type="dxa"/>
            <w:tcBorders>
              <w:top w:val="single" w:sz="12" w:space="0" w:color="auto"/>
              <w:left w:val="single" w:sz="12" w:space="0" w:color="auto"/>
              <w:bottom w:val="single" w:sz="12" w:space="0" w:color="auto"/>
              <w:right w:val="single" w:sz="12" w:space="0" w:color="auto"/>
            </w:tcBorders>
          </w:tcPr>
          <w:p w14:paraId="11528DD3"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lastRenderedPageBreak/>
              <w:t>ITB 4.1</w:t>
            </w:r>
          </w:p>
        </w:tc>
        <w:tc>
          <w:tcPr>
            <w:tcW w:w="7115" w:type="dxa"/>
            <w:tcBorders>
              <w:top w:val="single" w:sz="12" w:space="0" w:color="auto"/>
              <w:left w:val="single" w:sz="12" w:space="0" w:color="auto"/>
              <w:bottom w:val="single" w:sz="12" w:space="0" w:color="auto"/>
              <w:right w:val="single" w:sz="12" w:space="0" w:color="auto"/>
            </w:tcBorders>
          </w:tcPr>
          <w:p w14:paraId="2717898E" w14:textId="77777777" w:rsidR="00437248" w:rsidRPr="00DD4B92" w:rsidRDefault="00437248" w:rsidP="00DD4B92">
            <w:pPr>
              <w:tabs>
                <w:tab w:val="right" w:pos="7848"/>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iCs/>
                <w:sz w:val="24"/>
                <w:szCs w:val="24"/>
              </w:rPr>
              <w:t xml:space="preserve">Maximum number of members in the Joint Venture (JV) shall be: </w:t>
            </w:r>
            <w:r w:rsidRPr="00DD4B92">
              <w:rPr>
                <w:rFonts w:ascii="Times New Roman" w:eastAsia="Times New Roman" w:hAnsi="Times New Roman" w:cs="Times New Roman"/>
                <w:b/>
                <w:i/>
                <w:iCs/>
                <w:sz w:val="24"/>
                <w:szCs w:val="24"/>
                <w:lang w:eastAsia="fr-FR"/>
              </w:rPr>
              <w:t xml:space="preserve">[insert a number] </w:t>
            </w:r>
            <w:r w:rsidRPr="00DD4B92">
              <w:rPr>
                <w:rFonts w:ascii="Times New Roman" w:eastAsia="Times New Roman" w:hAnsi="Times New Roman" w:cs="Times New Roman"/>
                <w:i/>
                <w:iCs/>
                <w:sz w:val="24"/>
                <w:szCs w:val="24"/>
              </w:rPr>
              <w:t>______________</w:t>
            </w:r>
          </w:p>
        </w:tc>
      </w:tr>
      <w:tr w:rsidR="00437248" w:rsidRPr="00DD4B92" w14:paraId="04F580E5" w14:textId="77777777" w:rsidTr="00AF45F7">
        <w:trPr>
          <w:cantSplit/>
        </w:trPr>
        <w:tc>
          <w:tcPr>
            <w:tcW w:w="1705" w:type="dxa"/>
            <w:tcBorders>
              <w:top w:val="single" w:sz="12" w:space="0" w:color="auto"/>
              <w:left w:val="single" w:sz="12" w:space="0" w:color="auto"/>
              <w:bottom w:val="single" w:sz="12" w:space="0" w:color="auto"/>
              <w:right w:val="single" w:sz="12" w:space="0" w:color="auto"/>
            </w:tcBorders>
          </w:tcPr>
          <w:p w14:paraId="4FE07714" w14:textId="77777777" w:rsidR="00437248" w:rsidRPr="00DD4B92" w:rsidRDefault="00437248" w:rsidP="00DD4B92">
            <w:pPr>
              <w:spacing w:before="120" w:after="120" w:line="240" w:lineRule="auto"/>
              <w:jc w:val="both"/>
              <w:rPr>
                <w:rFonts w:ascii="Times New Roman" w:eastAsia="Times New Roman" w:hAnsi="Times New Roman" w:cs="Times New Roman"/>
                <w:b/>
                <w:iCs/>
                <w:sz w:val="24"/>
                <w:szCs w:val="24"/>
              </w:rPr>
            </w:pPr>
            <w:r w:rsidRPr="00DD4B92">
              <w:rPr>
                <w:rFonts w:ascii="Times New Roman" w:eastAsia="Times New Roman" w:hAnsi="Times New Roman" w:cs="Times New Roman"/>
                <w:b/>
                <w:iCs/>
                <w:sz w:val="24"/>
                <w:szCs w:val="24"/>
              </w:rPr>
              <w:t>ITB 4.5</w:t>
            </w:r>
          </w:p>
        </w:tc>
        <w:tc>
          <w:tcPr>
            <w:tcW w:w="7115" w:type="dxa"/>
            <w:tcBorders>
              <w:top w:val="single" w:sz="12" w:space="0" w:color="auto"/>
              <w:left w:val="single" w:sz="12" w:space="0" w:color="auto"/>
              <w:bottom w:val="single" w:sz="12" w:space="0" w:color="auto"/>
              <w:right w:val="single" w:sz="12" w:space="0" w:color="auto"/>
            </w:tcBorders>
          </w:tcPr>
          <w:p w14:paraId="714526FC" w14:textId="77777777" w:rsidR="00437248" w:rsidRPr="00DD4B92" w:rsidRDefault="00437248" w:rsidP="00DD4B92">
            <w:pPr>
              <w:tabs>
                <w:tab w:val="right" w:pos="7848"/>
              </w:tabs>
              <w:spacing w:before="120" w:after="120" w:line="240" w:lineRule="auto"/>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A list of debarred firms and individuals is available on the Procuring Entity’s external website: </w:t>
            </w:r>
            <w:hyperlink r:id="rId8" w:history="1">
              <w:r w:rsidRPr="00DD4B92">
                <w:rPr>
                  <w:rFonts w:ascii="Times New Roman" w:eastAsia="Times New Roman" w:hAnsi="Times New Roman" w:cs="Times New Roman"/>
                  <w:iCs/>
                  <w:color w:val="0563C1" w:themeColor="hyperlink"/>
                  <w:sz w:val="24"/>
                  <w:szCs w:val="24"/>
                  <w:u w:val="single"/>
                </w:rPr>
                <w:t>http://www.bpp.gov.ng.</w:t>
              </w:r>
            </w:hyperlink>
          </w:p>
        </w:tc>
      </w:tr>
      <w:tr w:rsidR="00437248" w:rsidRPr="00DD4B92" w14:paraId="60916A82"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95E81AB"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19A16AF8"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bookmarkStart w:id="66" w:name="_Toc505659530"/>
            <w:bookmarkStart w:id="67" w:name="_Toc506185678"/>
            <w:r w:rsidRPr="00DD4B92">
              <w:rPr>
                <w:rFonts w:ascii="Times New Roman" w:eastAsia="Times New Roman" w:hAnsi="Times New Roman" w:cs="Times New Roman"/>
                <w:b/>
                <w:bCs/>
                <w:sz w:val="24"/>
                <w:szCs w:val="24"/>
              </w:rPr>
              <w:t xml:space="preserve">B. Contents of Bidding </w:t>
            </w:r>
            <w:bookmarkEnd w:id="66"/>
            <w:bookmarkEnd w:id="67"/>
            <w:r w:rsidRPr="00DD4B92">
              <w:rPr>
                <w:rFonts w:ascii="Times New Roman" w:eastAsia="Times New Roman" w:hAnsi="Times New Roman" w:cs="Times New Roman"/>
                <w:b/>
                <w:bCs/>
                <w:sz w:val="24"/>
                <w:szCs w:val="24"/>
              </w:rPr>
              <w:t>Document</w:t>
            </w:r>
          </w:p>
        </w:tc>
      </w:tr>
      <w:tr w:rsidR="00437248" w:rsidRPr="00DD4B92" w14:paraId="1FDFD57C"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45AFE2D4"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8.1</w:t>
            </w:r>
          </w:p>
        </w:tc>
        <w:tc>
          <w:tcPr>
            <w:tcW w:w="7115" w:type="dxa"/>
            <w:tcBorders>
              <w:top w:val="single" w:sz="12" w:space="0" w:color="auto"/>
              <w:left w:val="single" w:sz="12" w:space="0" w:color="auto"/>
              <w:bottom w:val="single" w:sz="12" w:space="0" w:color="auto"/>
              <w:right w:val="single" w:sz="12" w:space="0" w:color="auto"/>
            </w:tcBorders>
          </w:tcPr>
          <w:p w14:paraId="079DC48C"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For </w:t>
            </w:r>
            <w:r w:rsidRPr="00DD4B92">
              <w:rPr>
                <w:rFonts w:ascii="Times New Roman" w:eastAsia="Times New Roman" w:hAnsi="Times New Roman" w:cs="Times New Roman"/>
                <w:b/>
                <w:bCs/>
                <w:sz w:val="24"/>
                <w:szCs w:val="24"/>
                <w:u w:val="single"/>
              </w:rPr>
              <w:t>C</w:t>
            </w:r>
            <w:r w:rsidRPr="00DD4B92">
              <w:rPr>
                <w:rFonts w:ascii="Times New Roman" w:eastAsia="Times New Roman" w:hAnsi="Times New Roman" w:cs="Times New Roman"/>
                <w:b/>
                <w:sz w:val="24"/>
                <w:szCs w:val="24"/>
                <w:u w:val="single"/>
              </w:rPr>
              <w:t>larification of Bid purposes</w:t>
            </w:r>
            <w:r w:rsidRPr="00DD4B92">
              <w:rPr>
                <w:rFonts w:ascii="Times New Roman" w:eastAsia="Times New Roman" w:hAnsi="Times New Roman" w:cs="Times New Roman"/>
                <w:sz w:val="24"/>
                <w:szCs w:val="24"/>
              </w:rPr>
              <w:t xml:space="preserve"> only, the Employer’s address is:</w:t>
            </w:r>
          </w:p>
          <w:p w14:paraId="4A89E70E"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b/>
                <w:i/>
                <w:sz w:val="24"/>
                <w:szCs w:val="24"/>
              </w:rPr>
              <w:t>[insert the corresponding information as required below. This address may be the same as or different from that specified under provision ITB 1.1 for Bid submission]</w:t>
            </w:r>
          </w:p>
          <w:p w14:paraId="2771E6C5"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Attention: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 xml:space="preserve"> [insert full name of person, if applicable</w:t>
            </w:r>
            <w:r w:rsidRPr="00DD4B92">
              <w:rPr>
                <w:rFonts w:ascii="Times New Roman" w:eastAsia="Times New Roman" w:hAnsi="Times New Roman" w:cs="Times New Roman"/>
                <w:i/>
                <w:sz w:val="24"/>
                <w:szCs w:val="24"/>
              </w:rPr>
              <w:t>]</w:t>
            </w:r>
          </w:p>
          <w:p w14:paraId="57AECF82"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Address: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street address and number</w:t>
            </w:r>
            <w:r w:rsidRPr="00DD4B92">
              <w:rPr>
                <w:rFonts w:ascii="Times New Roman" w:eastAsia="Times New Roman" w:hAnsi="Times New Roman" w:cs="Times New Roman"/>
                <w:i/>
                <w:sz w:val="24"/>
                <w:szCs w:val="24"/>
              </w:rPr>
              <w:t>]</w:t>
            </w:r>
          </w:p>
          <w:p w14:paraId="685B940D"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Floor/ Room number</w:t>
            </w:r>
            <w:r w:rsidRPr="00DD4B92">
              <w:rPr>
                <w:rFonts w:ascii="Times New Roman" w:eastAsia="Times New Roman" w:hAnsi="Times New Roman" w:cs="Times New Roman"/>
                <w:i/>
                <w:sz w:val="24"/>
                <w:szCs w:val="24"/>
              </w:rPr>
              <w:t>: [</w:t>
            </w:r>
            <w:r w:rsidRPr="00DD4B92">
              <w:rPr>
                <w:rFonts w:ascii="Times New Roman" w:eastAsia="Times New Roman" w:hAnsi="Times New Roman" w:cs="Times New Roman"/>
                <w:b/>
                <w:i/>
                <w:sz w:val="24"/>
                <w:szCs w:val="24"/>
              </w:rPr>
              <w:t>insert floor and room number, if applicable</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1C4BB128"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City:</w:t>
            </w:r>
            <w:r w:rsidRPr="00DD4B92">
              <w:rPr>
                <w:rFonts w:ascii="Times New Roman" w:eastAsia="Times New Roman" w:hAnsi="Times New Roman" w:cs="Times New Roman"/>
                <w:i/>
                <w:sz w:val="24"/>
                <w:szCs w:val="24"/>
              </w:rPr>
              <w:t>] [</w:t>
            </w:r>
            <w:r w:rsidRPr="00DD4B92">
              <w:rPr>
                <w:rFonts w:ascii="Times New Roman" w:eastAsia="Times New Roman" w:hAnsi="Times New Roman" w:cs="Times New Roman"/>
                <w:b/>
                <w:i/>
                <w:sz w:val="24"/>
                <w:szCs w:val="24"/>
              </w:rPr>
              <w:t>insert name of city or town</w:t>
            </w:r>
            <w:r w:rsidRPr="00DD4B92">
              <w:rPr>
                <w:rFonts w:ascii="Times New Roman" w:eastAsia="Times New Roman" w:hAnsi="Times New Roman" w:cs="Times New Roman"/>
                <w:i/>
                <w:sz w:val="24"/>
                <w:szCs w:val="24"/>
              </w:rPr>
              <w:t>]</w:t>
            </w:r>
          </w:p>
          <w:p w14:paraId="1ED81DBB"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ZIP Code:</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b/>
                <w:i/>
                <w:sz w:val="24"/>
                <w:szCs w:val="24"/>
              </w:rPr>
              <w:t>insert postal (ZIP) code, if applicable</w:t>
            </w:r>
            <w:r w:rsidRPr="00DD4B92">
              <w:rPr>
                <w:rFonts w:ascii="Times New Roman" w:eastAsia="Times New Roman" w:hAnsi="Times New Roman" w:cs="Times New Roman"/>
                <w:i/>
                <w:sz w:val="24"/>
                <w:szCs w:val="24"/>
              </w:rPr>
              <w:t>]</w:t>
            </w:r>
          </w:p>
          <w:p w14:paraId="63F94C5F"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Country: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name of country</w:t>
            </w:r>
            <w:r w:rsidRPr="00DD4B92">
              <w:rPr>
                <w:rFonts w:ascii="Times New Roman" w:eastAsia="Times New Roman" w:hAnsi="Times New Roman" w:cs="Times New Roman"/>
                <w:i/>
                <w:sz w:val="24"/>
                <w:szCs w:val="24"/>
              </w:rPr>
              <w:t>]</w:t>
            </w:r>
          </w:p>
          <w:p w14:paraId="6DF3D69D"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Telephone: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telephone number, including country and city codes</w:t>
            </w:r>
            <w:r w:rsidRPr="00DD4B92">
              <w:rPr>
                <w:rFonts w:ascii="Times New Roman" w:eastAsia="Times New Roman" w:hAnsi="Times New Roman" w:cs="Times New Roman"/>
                <w:i/>
                <w:sz w:val="24"/>
                <w:szCs w:val="24"/>
              </w:rPr>
              <w:t>]</w:t>
            </w:r>
          </w:p>
          <w:p w14:paraId="3E7D39C6"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Facsimile Number: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fax number, including country and city code</w:t>
            </w:r>
            <w:r w:rsidRPr="00DD4B92">
              <w:rPr>
                <w:rFonts w:ascii="Times New Roman" w:eastAsia="Times New Roman" w:hAnsi="Times New Roman" w:cs="Times New Roman"/>
                <w:i/>
                <w:sz w:val="24"/>
                <w:szCs w:val="24"/>
              </w:rPr>
              <w:t>s]</w:t>
            </w:r>
          </w:p>
          <w:p w14:paraId="651E3AC4"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Electronic mail address: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email address, if applicable</w:t>
            </w:r>
            <w:r w:rsidRPr="00DD4B92">
              <w:rPr>
                <w:rFonts w:ascii="Times New Roman" w:eastAsia="Times New Roman" w:hAnsi="Times New Roman" w:cs="Times New Roman"/>
                <w:i/>
                <w:sz w:val="24"/>
                <w:szCs w:val="24"/>
              </w:rPr>
              <w:t>]</w:t>
            </w:r>
          </w:p>
          <w:p w14:paraId="53C1693D"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b/>
                <w:bCs/>
                <w:i/>
                <w:iCs/>
                <w:sz w:val="24"/>
                <w:szCs w:val="24"/>
              </w:rPr>
            </w:pPr>
            <w:r w:rsidRPr="00DD4B92">
              <w:rPr>
                <w:rFonts w:ascii="Times New Roman" w:eastAsia="Times New Roman" w:hAnsi="Times New Roman" w:cs="Times New Roman"/>
                <w:sz w:val="24"/>
                <w:szCs w:val="24"/>
              </w:rPr>
              <w:t xml:space="preserve">Requests for clarification should be received by the Employer no later than: </w:t>
            </w:r>
            <w:r w:rsidRPr="00DD4B92">
              <w:rPr>
                <w:rFonts w:ascii="Times New Roman" w:eastAsia="Times New Roman" w:hAnsi="Times New Roman" w:cs="Times New Roman"/>
                <w:b/>
                <w:bCs/>
                <w:i/>
                <w:iCs/>
                <w:sz w:val="24"/>
                <w:szCs w:val="24"/>
              </w:rPr>
              <w:t>[insert no. of days] ___________.</w:t>
            </w:r>
          </w:p>
          <w:p w14:paraId="3DEF228D" w14:textId="0B6B7EDC" w:rsidR="00437248" w:rsidRPr="00DD4B92" w:rsidRDefault="00437248" w:rsidP="00DD4B92">
            <w:pPr>
              <w:tabs>
                <w:tab w:val="right" w:pos="7254"/>
              </w:tabs>
              <w:spacing w:before="120" w:after="120" w:line="240" w:lineRule="auto"/>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sz w:val="24"/>
                <w:szCs w:val="24"/>
              </w:rPr>
              <w:t xml:space="preserve">Web page: </w:t>
            </w:r>
            <w:r w:rsidRPr="00DD4B92">
              <w:rPr>
                <w:rFonts w:ascii="Times New Roman" w:eastAsia="Times New Roman" w:hAnsi="Times New Roman" w:cs="Times New Roman"/>
                <w:b/>
                <w:i/>
                <w:sz w:val="24"/>
                <w:szCs w:val="24"/>
              </w:rPr>
              <w:t>[in case used, identify the website with free access where Bidding process information is published</w:t>
            </w:r>
            <w:r w:rsidRPr="00DD4B92">
              <w:rPr>
                <w:rFonts w:ascii="Times New Roman" w:eastAsia="Times New Roman" w:hAnsi="Times New Roman" w:cs="Times New Roman"/>
                <w:bCs/>
                <w:i/>
                <w:sz w:val="24"/>
                <w:szCs w:val="24"/>
              </w:rPr>
              <w:t xml:space="preserve">] </w:t>
            </w:r>
            <w:r w:rsidRPr="00DD4B92">
              <w:rPr>
                <w:rFonts w:ascii="Times New Roman" w:eastAsia="Times New Roman" w:hAnsi="Times New Roman" w:cs="Times New Roman"/>
                <w:bCs/>
                <w:sz w:val="24"/>
                <w:szCs w:val="24"/>
              </w:rPr>
              <w:t>_____________________</w:t>
            </w:r>
          </w:p>
          <w:p w14:paraId="24670963"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p>
        </w:tc>
      </w:tr>
      <w:tr w:rsidR="00437248" w:rsidRPr="00DD4B92" w14:paraId="77FCFEDD"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690DCA90"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5120F251"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bookmarkStart w:id="68" w:name="_Toc505659531"/>
            <w:bookmarkStart w:id="69" w:name="_Toc506185679"/>
            <w:r w:rsidRPr="00DD4B92">
              <w:rPr>
                <w:rFonts w:ascii="Times New Roman" w:eastAsia="Times New Roman" w:hAnsi="Times New Roman" w:cs="Times New Roman"/>
                <w:b/>
                <w:bCs/>
                <w:sz w:val="24"/>
                <w:szCs w:val="24"/>
              </w:rPr>
              <w:t>C. Preparation of Bids</w:t>
            </w:r>
            <w:bookmarkEnd w:id="68"/>
            <w:bookmarkEnd w:id="69"/>
          </w:p>
        </w:tc>
      </w:tr>
      <w:tr w:rsidR="00437248" w:rsidRPr="00DD4B92" w14:paraId="39ACA2B1" w14:textId="77777777" w:rsidTr="00AF45F7">
        <w:tblPrEx>
          <w:tblBorders>
            <w:insideH w:val="single" w:sz="8" w:space="0" w:color="000000"/>
          </w:tblBorders>
        </w:tblPrEx>
        <w:trPr>
          <w:trHeight w:val="925"/>
        </w:trPr>
        <w:tc>
          <w:tcPr>
            <w:tcW w:w="1705" w:type="dxa"/>
            <w:tcBorders>
              <w:top w:val="single" w:sz="12" w:space="0" w:color="auto"/>
              <w:left w:val="single" w:sz="12" w:space="0" w:color="auto"/>
              <w:bottom w:val="single" w:sz="12" w:space="0" w:color="auto"/>
              <w:right w:val="single" w:sz="12" w:space="0" w:color="auto"/>
            </w:tcBorders>
          </w:tcPr>
          <w:p w14:paraId="3FCA64A3"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11.1</w:t>
            </w:r>
          </w:p>
        </w:tc>
        <w:tc>
          <w:tcPr>
            <w:tcW w:w="7115" w:type="dxa"/>
            <w:tcBorders>
              <w:top w:val="single" w:sz="12" w:space="0" w:color="auto"/>
              <w:left w:val="single" w:sz="12" w:space="0" w:color="auto"/>
              <w:bottom w:val="single" w:sz="12" w:space="0" w:color="auto"/>
              <w:right w:val="single" w:sz="12" w:space="0" w:color="auto"/>
            </w:tcBorders>
          </w:tcPr>
          <w:p w14:paraId="5283A0E6"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iCs/>
                <w:sz w:val="24"/>
                <w:szCs w:val="24"/>
              </w:rPr>
            </w:pPr>
            <w:r w:rsidRPr="00DD4B92">
              <w:rPr>
                <w:rFonts w:ascii="Times New Roman" w:eastAsia="Times New Roman" w:hAnsi="Times New Roman" w:cs="Times New Roman"/>
                <w:sz w:val="24"/>
                <w:szCs w:val="24"/>
              </w:rPr>
              <w:t>The language of the Bid is English</w:t>
            </w:r>
            <w:r w:rsidRPr="00DD4B92">
              <w:rPr>
                <w:rFonts w:ascii="Times New Roman" w:eastAsia="Times New Roman" w:hAnsi="Times New Roman" w:cs="Times New Roman"/>
                <w:i/>
                <w:iCs/>
                <w:sz w:val="24"/>
                <w:szCs w:val="24"/>
              </w:rPr>
              <w:t xml:space="preserve">. </w:t>
            </w:r>
          </w:p>
          <w:p w14:paraId="1EC06FAC" w14:textId="77777777" w:rsidR="00437248" w:rsidRPr="00DD4B92" w:rsidRDefault="00437248" w:rsidP="00DD4B92">
            <w:pPr>
              <w:spacing w:before="120" w:after="120" w:line="240" w:lineRule="auto"/>
              <w:jc w:val="both"/>
              <w:rPr>
                <w:rFonts w:ascii="Times New Roman" w:eastAsia="Times New Roman" w:hAnsi="Times New Roman" w:cs="Times New Roman"/>
                <w:iCs/>
                <w:spacing w:val="-4"/>
                <w:sz w:val="24"/>
                <w:szCs w:val="24"/>
              </w:rPr>
            </w:pPr>
            <w:r w:rsidRPr="00DD4B92">
              <w:rPr>
                <w:rFonts w:ascii="Times New Roman" w:eastAsia="Times New Roman" w:hAnsi="Times New Roman" w:cs="Times New Roman"/>
                <w:iCs/>
                <w:spacing w:val="-4"/>
                <w:sz w:val="24"/>
                <w:szCs w:val="24"/>
              </w:rPr>
              <w:t>All correspondence exchange shall be in _English___________ language.</w:t>
            </w:r>
          </w:p>
          <w:p w14:paraId="5788E456" w14:textId="77777777" w:rsidR="00437248" w:rsidRPr="00DD4B92" w:rsidRDefault="00437248" w:rsidP="00DD4B92">
            <w:pPr>
              <w:spacing w:before="120" w:after="120" w:line="240" w:lineRule="auto"/>
              <w:jc w:val="both"/>
              <w:rPr>
                <w:rFonts w:ascii="Times New Roman" w:eastAsia="Times New Roman" w:hAnsi="Times New Roman" w:cs="Times New Roman"/>
                <w:sz w:val="24"/>
                <w:szCs w:val="24"/>
              </w:rPr>
            </w:pPr>
          </w:p>
        </w:tc>
      </w:tr>
      <w:tr w:rsidR="00437248" w:rsidRPr="00DD4B92" w14:paraId="5F4118A9"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2EEA25E9"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12.1 (j)</w:t>
            </w:r>
          </w:p>
        </w:tc>
        <w:tc>
          <w:tcPr>
            <w:tcW w:w="7115" w:type="dxa"/>
            <w:tcBorders>
              <w:top w:val="single" w:sz="12" w:space="0" w:color="auto"/>
              <w:left w:val="single" w:sz="12" w:space="0" w:color="auto"/>
              <w:bottom w:val="single" w:sz="12" w:space="0" w:color="auto"/>
              <w:right w:val="single" w:sz="12" w:space="0" w:color="auto"/>
            </w:tcBorders>
          </w:tcPr>
          <w:p w14:paraId="67BD2BAA" w14:textId="7B055DC2"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w:t>
            </w:r>
            <w:r w:rsidR="00952C41" w:rsidRPr="00DD4B92">
              <w:rPr>
                <w:rFonts w:ascii="Times New Roman" w:eastAsia="Times New Roman" w:hAnsi="Times New Roman" w:cs="Times New Roman"/>
                <w:sz w:val="24"/>
                <w:szCs w:val="24"/>
              </w:rPr>
              <w:t>Tenderer</w:t>
            </w:r>
            <w:r w:rsidRPr="00DD4B92">
              <w:rPr>
                <w:rFonts w:ascii="Times New Roman" w:eastAsia="Times New Roman" w:hAnsi="Times New Roman" w:cs="Times New Roman"/>
                <w:sz w:val="24"/>
                <w:szCs w:val="24"/>
              </w:rPr>
              <w:t xml:space="preserve"> shall submit the following additional documents in its Bid: </w:t>
            </w:r>
            <w:r w:rsidRPr="00DD4B92">
              <w:rPr>
                <w:rFonts w:ascii="Times New Roman" w:eastAsia="Times New Roman" w:hAnsi="Times New Roman" w:cs="Times New Roman"/>
                <w:b/>
                <w:i/>
                <w:sz w:val="24"/>
                <w:szCs w:val="24"/>
              </w:rPr>
              <w:t>[list any additional document not already listed in ITB 12.1 that must be submitted with the Bid]</w:t>
            </w:r>
          </w:p>
        </w:tc>
      </w:tr>
      <w:tr w:rsidR="00437248" w:rsidRPr="00DD4B92" w14:paraId="24C14C0F"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F5BE78E"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lastRenderedPageBreak/>
              <w:t>ITB 14.1</w:t>
            </w:r>
          </w:p>
        </w:tc>
        <w:tc>
          <w:tcPr>
            <w:tcW w:w="7115" w:type="dxa"/>
            <w:tcBorders>
              <w:top w:val="single" w:sz="12" w:space="0" w:color="auto"/>
              <w:left w:val="single" w:sz="12" w:space="0" w:color="auto"/>
              <w:bottom w:val="single" w:sz="12" w:space="0" w:color="auto"/>
              <w:right w:val="single" w:sz="12" w:space="0" w:color="auto"/>
            </w:tcBorders>
          </w:tcPr>
          <w:p w14:paraId="63CF1C75" w14:textId="77777777" w:rsidR="00437248" w:rsidRPr="00DD4B92" w:rsidRDefault="00437248" w:rsidP="00DD4B92">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Alternative Bids </w:t>
            </w:r>
            <w:r w:rsidRPr="00DD4B92">
              <w:rPr>
                <w:rFonts w:ascii="Times New Roman" w:eastAsia="Times New Roman" w:hAnsi="Times New Roman" w:cs="Times New Roman"/>
                <w:b/>
                <w:i/>
                <w:sz w:val="24"/>
                <w:szCs w:val="24"/>
              </w:rPr>
              <w:t>[insert “shall be” or “shall not be”]</w:t>
            </w:r>
            <w:r w:rsidRPr="00DD4B92">
              <w:rPr>
                <w:rFonts w:ascii="Times New Roman" w:eastAsia="Times New Roman" w:hAnsi="Times New Roman" w:cs="Times New Roman"/>
                <w:sz w:val="24"/>
                <w:szCs w:val="24"/>
              </w:rPr>
              <w:t xml:space="preserve"> considered. </w:t>
            </w:r>
          </w:p>
          <w:p w14:paraId="1B83A799" w14:textId="77777777" w:rsidR="00437248" w:rsidRPr="00DD4B92" w:rsidRDefault="00437248" w:rsidP="00DD4B92">
            <w:pPr>
              <w:tabs>
                <w:tab w:val="right" w:leader="underscore" w:pos="950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 xml:space="preserve">[If alternatives shall be considered, the methodology shall be defined in Section III, Evaluation and Qualification Criteria. See Section III for further details] </w:t>
            </w:r>
          </w:p>
        </w:tc>
      </w:tr>
      <w:tr w:rsidR="00437248" w:rsidRPr="00DD4B92" w14:paraId="591D6FF1"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268FAD1F"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iCs/>
                <w:sz w:val="24"/>
                <w:szCs w:val="24"/>
              </w:rPr>
              <w:t>ITB 14.2</w:t>
            </w:r>
          </w:p>
        </w:tc>
        <w:tc>
          <w:tcPr>
            <w:tcW w:w="7115" w:type="dxa"/>
            <w:tcBorders>
              <w:top w:val="single" w:sz="12" w:space="0" w:color="auto"/>
              <w:left w:val="single" w:sz="12" w:space="0" w:color="auto"/>
              <w:bottom w:val="single" w:sz="12" w:space="0" w:color="auto"/>
              <w:right w:val="single" w:sz="12" w:space="0" w:color="auto"/>
            </w:tcBorders>
          </w:tcPr>
          <w:p w14:paraId="70F157A6"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iCs/>
                <w:sz w:val="24"/>
                <w:szCs w:val="24"/>
              </w:rPr>
            </w:pPr>
            <w:r w:rsidRPr="00DD4B92">
              <w:rPr>
                <w:rFonts w:ascii="Times New Roman" w:eastAsia="Times New Roman" w:hAnsi="Times New Roman" w:cs="Times New Roman"/>
                <w:iCs/>
                <w:sz w:val="24"/>
                <w:szCs w:val="24"/>
              </w:rPr>
              <w:t xml:space="preserve">Alternative times for completion </w:t>
            </w:r>
            <w:r w:rsidRPr="00DD4B92">
              <w:rPr>
                <w:rFonts w:ascii="Times New Roman" w:eastAsia="Times New Roman" w:hAnsi="Times New Roman" w:cs="Times New Roman"/>
                <w:noProof/>
                <w:sz w:val="24"/>
                <w:szCs w:val="24"/>
              </w:rPr>
              <w:t>__________</w:t>
            </w:r>
            <w:r w:rsidRPr="00DD4B92">
              <w:rPr>
                <w:rFonts w:ascii="Times New Roman" w:eastAsia="Times New Roman" w:hAnsi="Times New Roman" w:cs="Times New Roman"/>
                <w:b/>
                <w:i/>
                <w:noProof/>
                <w:sz w:val="24"/>
                <w:szCs w:val="24"/>
              </w:rPr>
              <w:t>[insert “shall be” or “shall not be”]</w:t>
            </w:r>
            <w:r w:rsidRPr="00DD4B92">
              <w:rPr>
                <w:rFonts w:ascii="Times New Roman" w:eastAsia="Times New Roman" w:hAnsi="Times New Roman" w:cs="Times New Roman"/>
                <w:iCs/>
                <w:sz w:val="24"/>
                <w:szCs w:val="24"/>
              </w:rPr>
              <w:t xml:space="preserve"> permitted. If permitted, the range of acceptable completion time is: ______________________.</w:t>
            </w:r>
          </w:p>
          <w:p w14:paraId="75BC6FE4" w14:textId="77777777" w:rsidR="00437248" w:rsidRPr="00DD4B92" w:rsidRDefault="00437248" w:rsidP="00DD4B92">
            <w:pPr>
              <w:keepNext/>
              <w:keepLine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iCs/>
                <w:sz w:val="24"/>
                <w:szCs w:val="24"/>
              </w:rPr>
              <w:t xml:space="preserve">If alternative times for completion are permitted, the evaluation method </w:t>
            </w:r>
            <w:r w:rsidRPr="00DD4B92">
              <w:rPr>
                <w:rFonts w:ascii="Times New Roman" w:eastAsia="Times New Roman" w:hAnsi="Times New Roman" w:cs="Times New Roman"/>
                <w:noProof/>
                <w:sz w:val="24"/>
                <w:szCs w:val="24"/>
              </w:rPr>
              <w:t>will be as specified in Section III, Evaluation and Qualification Criteria.</w:t>
            </w:r>
          </w:p>
        </w:tc>
      </w:tr>
      <w:tr w:rsidR="00437248" w:rsidRPr="00DD4B92" w14:paraId="694B920F"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95C62F7" w14:textId="77777777" w:rsidR="00437248" w:rsidRPr="00DD4B92" w:rsidRDefault="00437248" w:rsidP="00DD4B92">
            <w:pPr>
              <w:spacing w:before="120" w:after="120" w:line="240" w:lineRule="auto"/>
              <w:jc w:val="both"/>
              <w:rPr>
                <w:rFonts w:ascii="Times New Roman" w:eastAsia="Times New Roman" w:hAnsi="Times New Roman" w:cs="Times New Roman"/>
                <w:b/>
                <w:iCs/>
                <w:sz w:val="24"/>
                <w:szCs w:val="24"/>
              </w:rPr>
            </w:pPr>
            <w:r w:rsidRPr="00DD4B92">
              <w:rPr>
                <w:rFonts w:ascii="Times New Roman" w:eastAsia="Times New Roman" w:hAnsi="Times New Roman" w:cs="Times New Roman"/>
                <w:b/>
                <w:iCs/>
                <w:sz w:val="24"/>
                <w:szCs w:val="24"/>
              </w:rPr>
              <w:t>ITB 14.3</w:t>
            </w:r>
          </w:p>
        </w:tc>
        <w:tc>
          <w:tcPr>
            <w:tcW w:w="7115" w:type="dxa"/>
            <w:tcBorders>
              <w:top w:val="single" w:sz="12" w:space="0" w:color="auto"/>
              <w:left w:val="single" w:sz="12" w:space="0" w:color="auto"/>
              <w:bottom w:val="single" w:sz="12" w:space="0" w:color="auto"/>
              <w:right w:val="single" w:sz="12" w:space="0" w:color="auto"/>
            </w:tcBorders>
          </w:tcPr>
          <w:p w14:paraId="484D8595"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iCs/>
                <w:color w:val="000000"/>
                <w:sz w:val="24"/>
                <w:szCs w:val="24"/>
              </w:rPr>
            </w:pPr>
            <w:r w:rsidRPr="00DD4B92">
              <w:rPr>
                <w:rFonts w:ascii="Times New Roman" w:eastAsia="Times New Roman" w:hAnsi="Times New Roman" w:cs="Times New Roman"/>
                <w:iCs/>
                <w:color w:val="000000"/>
                <w:sz w:val="24"/>
                <w:szCs w:val="24"/>
              </w:rPr>
              <w:t>Alternative technical solutions shall be permitted for the following parts of the Services: _____________________________</w:t>
            </w:r>
            <w:proofErr w:type="gramStart"/>
            <w:r w:rsidRPr="00DD4B92">
              <w:rPr>
                <w:rFonts w:ascii="Times New Roman" w:eastAsia="Times New Roman" w:hAnsi="Times New Roman" w:cs="Times New Roman"/>
                <w:iCs/>
                <w:color w:val="000000"/>
                <w:sz w:val="24"/>
                <w:szCs w:val="24"/>
              </w:rPr>
              <w:t>_</w:t>
            </w:r>
            <w:r w:rsidRPr="00DD4B92">
              <w:rPr>
                <w:rFonts w:ascii="Times New Roman" w:eastAsia="Times New Roman" w:hAnsi="Times New Roman" w:cs="Times New Roman"/>
                <w:b/>
                <w:i/>
                <w:iCs/>
                <w:color w:val="000000"/>
                <w:sz w:val="24"/>
                <w:szCs w:val="24"/>
              </w:rPr>
              <w:t>[</w:t>
            </w:r>
            <w:proofErr w:type="gramEnd"/>
            <w:r w:rsidRPr="00DD4B92">
              <w:rPr>
                <w:rFonts w:ascii="Times New Roman" w:eastAsia="Times New Roman" w:hAnsi="Times New Roman" w:cs="Times New Roman"/>
                <w:b/>
                <w:i/>
                <w:iCs/>
                <w:color w:val="000000"/>
                <w:sz w:val="24"/>
                <w:szCs w:val="24"/>
              </w:rPr>
              <w:t>insert parts of the Services</w:t>
            </w:r>
            <w:r w:rsidRPr="00DD4B92">
              <w:rPr>
                <w:rFonts w:ascii="Times New Roman" w:eastAsia="Times New Roman" w:hAnsi="Times New Roman" w:cs="Times New Roman"/>
                <w:i/>
                <w:iCs/>
                <w:color w:val="000000"/>
                <w:sz w:val="24"/>
                <w:szCs w:val="24"/>
              </w:rPr>
              <w:t>]:</w:t>
            </w:r>
          </w:p>
          <w:p w14:paraId="610A7586"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Cs/>
                <w:sz w:val="24"/>
                <w:szCs w:val="24"/>
              </w:rPr>
            </w:pPr>
            <w:r w:rsidRPr="00DD4B92">
              <w:rPr>
                <w:rFonts w:ascii="Times New Roman" w:eastAsia="Times New Roman" w:hAnsi="Times New Roman" w:cs="Times New Roman"/>
                <w:b/>
                <w:i/>
                <w:iCs/>
                <w:color w:val="000000"/>
                <w:sz w:val="24"/>
                <w:szCs w:val="24"/>
              </w:rPr>
              <w:t>[If alternative technical solutions are permitted, the evaluation method will be as specified in Section III, Evaluation and Qualification Criteria.]</w:t>
            </w:r>
          </w:p>
        </w:tc>
      </w:tr>
      <w:tr w:rsidR="00437248" w:rsidRPr="00DD4B92" w14:paraId="6AD1BEAC"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132F375F"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15.7</w:t>
            </w:r>
          </w:p>
        </w:tc>
        <w:tc>
          <w:tcPr>
            <w:tcW w:w="7115" w:type="dxa"/>
            <w:tcBorders>
              <w:top w:val="single" w:sz="12" w:space="0" w:color="auto"/>
              <w:left w:val="single" w:sz="12" w:space="0" w:color="auto"/>
              <w:bottom w:val="single" w:sz="12" w:space="0" w:color="auto"/>
              <w:right w:val="single" w:sz="12" w:space="0" w:color="auto"/>
            </w:tcBorders>
          </w:tcPr>
          <w:p w14:paraId="156BFCE6" w14:textId="2448BE95"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prices quoted by the </w:t>
            </w:r>
            <w:r w:rsidR="00952C41" w:rsidRPr="00DD4B92">
              <w:rPr>
                <w:rFonts w:ascii="Times New Roman" w:eastAsia="Times New Roman" w:hAnsi="Times New Roman" w:cs="Times New Roman"/>
                <w:sz w:val="24"/>
                <w:szCs w:val="24"/>
              </w:rPr>
              <w:t>Tenderer</w:t>
            </w:r>
            <w:r w:rsidRPr="00DD4B92">
              <w:rPr>
                <w:rFonts w:ascii="Times New Roman" w:eastAsia="Times New Roman" w:hAnsi="Times New Roman" w:cs="Times New Roman"/>
                <w:sz w:val="24"/>
                <w:szCs w:val="24"/>
              </w:rPr>
              <w:t xml:space="preserve"> ____________</w:t>
            </w:r>
            <w:proofErr w:type="gramStart"/>
            <w:r w:rsidRPr="00DD4B92">
              <w:rPr>
                <w:rFonts w:ascii="Times New Roman" w:eastAsia="Times New Roman" w:hAnsi="Times New Roman" w:cs="Times New Roman"/>
                <w:sz w:val="24"/>
                <w:szCs w:val="24"/>
              </w:rPr>
              <w:t>_</w:t>
            </w:r>
            <w:r w:rsidRPr="00DD4B92">
              <w:rPr>
                <w:rFonts w:ascii="Times New Roman" w:eastAsia="Times New Roman" w:hAnsi="Times New Roman" w:cs="Times New Roman"/>
                <w:b/>
                <w:i/>
                <w:sz w:val="24"/>
                <w:szCs w:val="24"/>
              </w:rPr>
              <w:t>[</w:t>
            </w:r>
            <w:proofErr w:type="gramEnd"/>
            <w:r w:rsidRPr="00DD4B92">
              <w:rPr>
                <w:rFonts w:ascii="Times New Roman" w:eastAsia="Times New Roman" w:hAnsi="Times New Roman" w:cs="Times New Roman"/>
                <w:b/>
                <w:i/>
                <w:sz w:val="24"/>
                <w:szCs w:val="24"/>
              </w:rPr>
              <w:t>insert “shall “or “shall not”]</w:t>
            </w:r>
            <w:r w:rsidRPr="00DD4B92">
              <w:rPr>
                <w:rFonts w:ascii="Times New Roman" w:eastAsia="Times New Roman" w:hAnsi="Times New Roman" w:cs="Times New Roman"/>
                <w:sz w:val="24"/>
                <w:szCs w:val="24"/>
              </w:rPr>
              <w:t xml:space="preserve"> be subject to adjustment during the performance of the Contract.</w:t>
            </w:r>
          </w:p>
        </w:tc>
      </w:tr>
      <w:tr w:rsidR="00437248" w:rsidRPr="00DD4B92" w14:paraId="4F440370"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0B8CB264"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16.1</w:t>
            </w:r>
          </w:p>
        </w:tc>
        <w:tc>
          <w:tcPr>
            <w:tcW w:w="7115" w:type="dxa"/>
            <w:tcBorders>
              <w:top w:val="single" w:sz="12" w:space="0" w:color="auto"/>
              <w:left w:val="single" w:sz="12" w:space="0" w:color="auto"/>
              <w:bottom w:val="single" w:sz="12" w:space="0" w:color="auto"/>
              <w:right w:val="single" w:sz="12" w:space="0" w:color="auto"/>
            </w:tcBorders>
          </w:tcPr>
          <w:p w14:paraId="2FA45B01" w14:textId="21473712"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w:t>
            </w:r>
            <w:r w:rsidR="00952C41" w:rsidRPr="00DD4B92">
              <w:rPr>
                <w:rFonts w:ascii="Times New Roman" w:eastAsia="Times New Roman" w:hAnsi="Times New Roman" w:cs="Times New Roman"/>
                <w:sz w:val="24"/>
                <w:szCs w:val="24"/>
              </w:rPr>
              <w:t>Tenderer</w:t>
            </w:r>
            <w:r w:rsidRPr="00DD4B92">
              <w:rPr>
                <w:rFonts w:ascii="Times New Roman" w:eastAsia="Times New Roman" w:hAnsi="Times New Roman" w:cs="Times New Roman"/>
                <w:sz w:val="24"/>
                <w:szCs w:val="24"/>
              </w:rPr>
              <w:t xml:space="preserve"> ___________</w:t>
            </w:r>
            <w:proofErr w:type="gramStart"/>
            <w:r w:rsidRPr="00DD4B92">
              <w:rPr>
                <w:rFonts w:ascii="Times New Roman" w:eastAsia="Times New Roman" w:hAnsi="Times New Roman" w:cs="Times New Roman"/>
                <w:sz w:val="24"/>
                <w:szCs w:val="24"/>
              </w:rPr>
              <w:t>_</w:t>
            </w:r>
            <w:r w:rsidRPr="00DD4B92">
              <w:rPr>
                <w:rFonts w:ascii="Times New Roman" w:eastAsia="Times New Roman" w:hAnsi="Times New Roman" w:cs="Times New Roman"/>
                <w:b/>
                <w:i/>
                <w:sz w:val="24"/>
                <w:szCs w:val="24"/>
              </w:rPr>
              <w:t>[</w:t>
            </w:r>
            <w:proofErr w:type="gramEnd"/>
            <w:r w:rsidRPr="00DD4B92">
              <w:rPr>
                <w:rFonts w:ascii="Times New Roman" w:eastAsia="Times New Roman" w:hAnsi="Times New Roman" w:cs="Times New Roman"/>
                <w:b/>
                <w:i/>
                <w:sz w:val="24"/>
                <w:szCs w:val="24"/>
              </w:rPr>
              <w:t>insert “is” or “is not”]</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sz w:val="24"/>
                <w:szCs w:val="24"/>
              </w:rPr>
              <w:t>required to quote in the foreign currency the portion of the Bid price that corresponds to expenditures incurred in that currency.</w:t>
            </w:r>
          </w:p>
        </w:tc>
      </w:tr>
      <w:tr w:rsidR="00437248" w:rsidRPr="00DD4B92" w14:paraId="0070F7C9"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7F44C3DD" w14:textId="77777777"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18.4</w:t>
            </w:r>
          </w:p>
        </w:tc>
        <w:tc>
          <w:tcPr>
            <w:tcW w:w="7115" w:type="dxa"/>
            <w:tcBorders>
              <w:top w:val="single" w:sz="12" w:space="0" w:color="auto"/>
              <w:left w:val="single" w:sz="12" w:space="0" w:color="auto"/>
              <w:bottom w:val="single" w:sz="12" w:space="0" w:color="auto"/>
              <w:right w:val="single" w:sz="12" w:space="0" w:color="auto"/>
            </w:tcBorders>
          </w:tcPr>
          <w:p w14:paraId="0C1AEFDF"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Prequalification _____________ </w:t>
            </w:r>
            <w:r w:rsidRPr="00DD4B92">
              <w:rPr>
                <w:rFonts w:ascii="Times New Roman" w:eastAsia="Times New Roman" w:hAnsi="Times New Roman" w:cs="Times New Roman"/>
                <w:b/>
                <w:i/>
                <w:sz w:val="24"/>
                <w:szCs w:val="24"/>
              </w:rPr>
              <w:t xml:space="preserve">[insert “has” or “has not”] </w:t>
            </w:r>
            <w:r w:rsidRPr="00DD4B92">
              <w:rPr>
                <w:rFonts w:ascii="Times New Roman" w:eastAsia="Times New Roman" w:hAnsi="Times New Roman" w:cs="Times New Roman"/>
                <w:sz w:val="24"/>
                <w:szCs w:val="24"/>
              </w:rPr>
              <w:t>been undertaken.</w:t>
            </w:r>
          </w:p>
        </w:tc>
      </w:tr>
      <w:tr w:rsidR="00437248" w:rsidRPr="00DD4B92" w14:paraId="101CF794"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08DE8F39"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19.1</w:t>
            </w:r>
          </w:p>
        </w:tc>
        <w:tc>
          <w:tcPr>
            <w:tcW w:w="7115" w:type="dxa"/>
            <w:tcBorders>
              <w:top w:val="single" w:sz="12" w:space="0" w:color="auto"/>
              <w:left w:val="single" w:sz="12" w:space="0" w:color="auto"/>
              <w:bottom w:val="single" w:sz="12" w:space="0" w:color="auto"/>
              <w:right w:val="single" w:sz="12" w:space="0" w:color="auto"/>
            </w:tcBorders>
          </w:tcPr>
          <w:p w14:paraId="5D292FD5"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Bid validity period shall be _________ </w:t>
            </w:r>
            <w:r w:rsidRPr="00DD4B92">
              <w:rPr>
                <w:rFonts w:ascii="Times New Roman" w:eastAsia="Times New Roman" w:hAnsi="Times New Roman" w:cs="Times New Roman"/>
                <w:b/>
                <w:i/>
                <w:sz w:val="24"/>
                <w:szCs w:val="24"/>
              </w:rPr>
              <w:t>[insert a number of days that is a multiple of seven counting as of the deadline for Bid submission]</w:t>
            </w:r>
            <w:r w:rsidRPr="00DD4B92">
              <w:rPr>
                <w:rFonts w:ascii="Times New Roman" w:eastAsia="Times New Roman" w:hAnsi="Times New Roman" w:cs="Times New Roman"/>
                <w:sz w:val="24"/>
                <w:szCs w:val="24"/>
              </w:rPr>
              <w:t xml:space="preserve"> days.</w:t>
            </w:r>
          </w:p>
        </w:tc>
      </w:tr>
      <w:tr w:rsidR="00437248" w:rsidRPr="00DD4B92" w14:paraId="5A29483D"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4252A7DB" w14:textId="77777777"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19.3 (a)</w:t>
            </w:r>
          </w:p>
        </w:tc>
        <w:tc>
          <w:tcPr>
            <w:tcW w:w="7115" w:type="dxa"/>
            <w:tcBorders>
              <w:top w:val="single" w:sz="12" w:space="0" w:color="auto"/>
              <w:left w:val="single" w:sz="12" w:space="0" w:color="auto"/>
              <w:bottom w:val="single" w:sz="12" w:space="0" w:color="auto"/>
              <w:right w:val="single" w:sz="12" w:space="0" w:color="auto"/>
            </w:tcBorders>
          </w:tcPr>
          <w:p w14:paraId="77FE5426"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Bid price shall be adjusted by the following factor(s): ________ </w:t>
            </w:r>
          </w:p>
          <w:p w14:paraId="72EF1C9B"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b/>
                <w:i/>
                <w:sz w:val="24"/>
                <w:szCs w:val="24"/>
              </w:rPr>
              <w:t>[The naira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437248" w:rsidRPr="00DD4B92" w14:paraId="35BBE0AF"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7CC53595"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20.1</w:t>
            </w:r>
          </w:p>
          <w:p w14:paraId="34A584C6" w14:textId="77777777"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4CE36C48"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[If a Bid Security shall be required, a Bid-Securing Declaration shall not be required, and vice versa.]</w:t>
            </w:r>
          </w:p>
          <w:p w14:paraId="4BBDE384"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 Bid Security</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i/>
                <w:sz w:val="24"/>
                <w:szCs w:val="24"/>
              </w:rPr>
              <w:t>[insert “shall be” or “shall not be”</w:t>
            </w:r>
            <w:r w:rsidRPr="00DD4B92">
              <w:rPr>
                <w:rFonts w:ascii="Times New Roman" w:eastAsia="Times New Roman" w:hAnsi="Times New Roman" w:cs="Times New Roman"/>
                <w:b/>
                <w:sz w:val="24"/>
                <w:szCs w:val="24"/>
              </w:rPr>
              <w:t>]</w:t>
            </w:r>
            <w:r w:rsidRPr="00DD4B92">
              <w:rPr>
                <w:rFonts w:ascii="Times New Roman" w:eastAsia="Times New Roman" w:hAnsi="Times New Roman" w:cs="Times New Roman"/>
                <w:sz w:val="24"/>
                <w:szCs w:val="24"/>
              </w:rPr>
              <w:t xml:space="preserve"> is required. </w:t>
            </w:r>
          </w:p>
          <w:p w14:paraId="4ECE253B"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lastRenderedPageBreak/>
              <w:t xml:space="preserve">A Bid-Securing Declaration </w:t>
            </w:r>
            <w:r w:rsidRPr="00DD4B92">
              <w:rPr>
                <w:rFonts w:ascii="Times New Roman" w:eastAsia="Times New Roman" w:hAnsi="Times New Roman" w:cs="Times New Roman"/>
                <w:b/>
                <w:bCs/>
                <w:sz w:val="24"/>
                <w:szCs w:val="24"/>
              </w:rPr>
              <w:t>[</w:t>
            </w:r>
            <w:r w:rsidRPr="00DD4B92">
              <w:rPr>
                <w:rFonts w:ascii="Times New Roman" w:eastAsia="Times New Roman" w:hAnsi="Times New Roman" w:cs="Times New Roman"/>
                <w:b/>
                <w:bCs/>
                <w:i/>
                <w:sz w:val="24"/>
                <w:szCs w:val="24"/>
              </w:rPr>
              <w:t>insert “shall be” or “shall not be</w:t>
            </w:r>
            <w:r w:rsidRPr="00DD4B92">
              <w:rPr>
                <w:rFonts w:ascii="Times New Roman" w:eastAsia="Times New Roman" w:hAnsi="Times New Roman" w:cs="Times New Roman"/>
                <w:b/>
                <w:bCs/>
                <w:sz w:val="24"/>
                <w:szCs w:val="24"/>
              </w:rPr>
              <w:t>”]</w:t>
            </w:r>
            <w:r w:rsidRPr="00DD4B92">
              <w:rPr>
                <w:rFonts w:ascii="Times New Roman" w:eastAsia="Times New Roman" w:hAnsi="Times New Roman" w:cs="Times New Roman"/>
                <w:sz w:val="24"/>
                <w:szCs w:val="24"/>
              </w:rPr>
              <w:t xml:space="preserve"> is required.</w:t>
            </w:r>
          </w:p>
          <w:p w14:paraId="55771FF3"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Cs/>
                <w:sz w:val="24"/>
                <w:szCs w:val="24"/>
                <w:u w:val="single"/>
              </w:rPr>
            </w:pPr>
            <w:r w:rsidRPr="00DD4B92">
              <w:rPr>
                <w:rFonts w:ascii="Times New Roman" w:eastAsia="Times New Roman" w:hAnsi="Times New Roman" w:cs="Times New Roman"/>
                <w:iCs/>
                <w:sz w:val="24"/>
                <w:szCs w:val="24"/>
              </w:rPr>
              <w:t xml:space="preserve">If a Bid Security shall be required, the amount and currency of the Bid Security shall be </w:t>
            </w:r>
            <w:r w:rsidRPr="00DD4B92">
              <w:rPr>
                <w:rFonts w:ascii="Times New Roman" w:eastAsia="Times New Roman" w:hAnsi="Times New Roman" w:cs="Times New Roman"/>
                <w:iCs/>
                <w:sz w:val="24"/>
                <w:szCs w:val="24"/>
                <w:u w:val="single"/>
              </w:rPr>
              <w:tab/>
              <w:t xml:space="preserve"> </w:t>
            </w:r>
          </w:p>
          <w:p w14:paraId="56118D1C"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iCs/>
                <w:sz w:val="24"/>
                <w:szCs w:val="24"/>
              </w:rPr>
            </w:pPr>
            <w:r w:rsidRPr="00DD4B92">
              <w:rPr>
                <w:rFonts w:ascii="Times New Roman" w:eastAsia="Times New Roman" w:hAnsi="Times New Roman" w:cs="Times New Roman"/>
                <w:b/>
                <w:iCs/>
                <w:sz w:val="24"/>
                <w:szCs w:val="24"/>
              </w:rPr>
              <w:t>[</w:t>
            </w:r>
            <w:r w:rsidRPr="00DD4B92">
              <w:rPr>
                <w:rFonts w:ascii="Times New Roman" w:eastAsia="Times New Roman" w:hAnsi="Times New Roman" w:cs="Times New Roman"/>
                <w:b/>
                <w:i/>
                <w:iCs/>
                <w:sz w:val="24"/>
                <w:szCs w:val="24"/>
              </w:rPr>
              <w:t>If a Bid Security is required, insert the amount and currency of the Bid Security. Otherwise insert “Not Applicable”]</w:t>
            </w:r>
            <w:r w:rsidRPr="00DD4B92">
              <w:rPr>
                <w:rFonts w:ascii="Times New Roman" w:eastAsia="Times New Roman" w:hAnsi="Times New Roman" w:cs="Times New Roman"/>
                <w:i/>
                <w:iCs/>
                <w:sz w:val="24"/>
                <w:szCs w:val="24"/>
              </w:rPr>
              <w:t xml:space="preserve"> </w:t>
            </w:r>
            <w:r w:rsidRPr="00DD4B92">
              <w:rPr>
                <w:rFonts w:ascii="Times New Roman" w:eastAsia="Times New Roman" w:hAnsi="Times New Roman" w:cs="Times New Roman"/>
                <w:b/>
                <w:i/>
                <w:iCs/>
                <w:sz w:val="24"/>
                <w:szCs w:val="24"/>
              </w:rPr>
              <w:t>[In case of lots, please insert the amount and currency of the Bid Security for each lot]</w:t>
            </w:r>
          </w:p>
          <w:p w14:paraId="7A5F5139" w14:textId="7B36CF9B"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iCs/>
                <w:sz w:val="24"/>
                <w:szCs w:val="24"/>
              </w:rPr>
              <w:t xml:space="preserve">Note: Bid Security is required for each lot as per amounts indicated against each lot. </w:t>
            </w:r>
            <w:r w:rsidR="00952C41" w:rsidRPr="00DD4B92">
              <w:rPr>
                <w:rFonts w:ascii="Times New Roman" w:eastAsia="Times New Roman" w:hAnsi="Times New Roman" w:cs="Times New Roman"/>
                <w:b/>
                <w:i/>
                <w:iCs/>
                <w:sz w:val="24"/>
                <w:szCs w:val="24"/>
              </w:rPr>
              <w:t>Tenderer</w:t>
            </w:r>
            <w:r w:rsidRPr="00DD4B92">
              <w:rPr>
                <w:rFonts w:ascii="Times New Roman" w:eastAsia="Times New Roman" w:hAnsi="Times New Roman" w:cs="Times New Roman"/>
                <w:b/>
                <w:i/>
                <w:iCs/>
                <w:sz w:val="24"/>
                <w:szCs w:val="24"/>
              </w:rPr>
              <w:t>s have the option of submitting one Bid Security for all lots (for the combined total amount of all lots) for which Bids have been submitted, however, if the amount of Bid Security is less than the total required amount, the Employer will determine for which lot or lots the Bid Security amount shall be applied.]</w:t>
            </w:r>
          </w:p>
        </w:tc>
      </w:tr>
      <w:tr w:rsidR="00437248" w:rsidRPr="00DD4B92" w14:paraId="2A99663C"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03A75F7C" w14:textId="77777777"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lastRenderedPageBreak/>
              <w:t>ITB 20.3 (d)</w:t>
            </w:r>
          </w:p>
        </w:tc>
        <w:tc>
          <w:tcPr>
            <w:tcW w:w="7115" w:type="dxa"/>
            <w:tcBorders>
              <w:top w:val="single" w:sz="12" w:space="0" w:color="auto"/>
              <w:left w:val="single" w:sz="12" w:space="0" w:color="auto"/>
              <w:bottom w:val="single" w:sz="12" w:space="0" w:color="auto"/>
              <w:right w:val="single" w:sz="12" w:space="0" w:color="auto"/>
            </w:tcBorders>
          </w:tcPr>
          <w:p w14:paraId="4706DD95"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Other types of acceptable securities: </w:t>
            </w:r>
          </w:p>
          <w:p w14:paraId="6D6F662E"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u w:val="single"/>
              </w:rPr>
            </w:pPr>
            <w:r w:rsidRPr="00DD4B92">
              <w:rPr>
                <w:rFonts w:ascii="Times New Roman" w:eastAsia="Times New Roman" w:hAnsi="Times New Roman" w:cs="Times New Roman"/>
                <w:i/>
                <w:sz w:val="24"/>
                <w:szCs w:val="24"/>
                <w:u w:val="single"/>
              </w:rPr>
              <w:tab/>
            </w:r>
          </w:p>
          <w:p w14:paraId="65AFF6BC"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sz w:val="24"/>
                <w:szCs w:val="24"/>
              </w:rPr>
              <w:t>[Insert names of other acceptable securities. Insert “None” if no Bid Security is required under provision ITB 20.1 or if Bid Security is required but no other forms of Bid securities besides those listed in ITB 20.3 (a) through (c) are acceptable</w:t>
            </w:r>
            <w:r w:rsidRPr="00DD4B92">
              <w:rPr>
                <w:rFonts w:ascii="Times New Roman" w:eastAsia="Times New Roman" w:hAnsi="Times New Roman" w:cs="Times New Roman"/>
                <w:b/>
                <w:sz w:val="24"/>
                <w:szCs w:val="24"/>
              </w:rPr>
              <w:t>.]</w:t>
            </w:r>
          </w:p>
        </w:tc>
      </w:tr>
      <w:tr w:rsidR="00437248" w:rsidRPr="00DD4B92" w14:paraId="3650B29B"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59F3E0C4"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20.9</w:t>
            </w:r>
          </w:p>
        </w:tc>
        <w:tc>
          <w:tcPr>
            <w:tcW w:w="7115" w:type="dxa"/>
            <w:tcBorders>
              <w:top w:val="single" w:sz="12" w:space="0" w:color="auto"/>
              <w:left w:val="single" w:sz="12" w:space="0" w:color="auto"/>
              <w:bottom w:val="single" w:sz="12" w:space="0" w:color="auto"/>
              <w:right w:val="single" w:sz="12" w:space="0" w:color="auto"/>
            </w:tcBorders>
          </w:tcPr>
          <w:p w14:paraId="7C02984A" w14:textId="3701CB25" w:rsidR="00437248" w:rsidRPr="00DD4B92" w:rsidRDefault="00437248" w:rsidP="00DD4B92">
            <w:pPr>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sz w:val="24"/>
                <w:szCs w:val="24"/>
              </w:rPr>
              <w:t>[</w:t>
            </w:r>
            <w:r w:rsidRPr="00DD4B92">
              <w:rPr>
                <w:rFonts w:ascii="Times New Roman" w:eastAsia="Times New Roman" w:hAnsi="Times New Roman" w:cs="Times New Roman"/>
                <w:b/>
                <w:i/>
                <w:sz w:val="24"/>
                <w:szCs w:val="24"/>
              </w:rPr>
              <w:t>Delete if not applicable:</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 xml:space="preserve">The following provision should be included and the required corresponding information inserted </w:t>
            </w:r>
            <w:r w:rsidRPr="00DD4B92">
              <w:rPr>
                <w:rFonts w:ascii="Times New Roman" w:eastAsia="Times New Roman" w:hAnsi="Times New Roman" w:cs="Times New Roman"/>
                <w:b/>
                <w:i/>
                <w:sz w:val="24"/>
                <w:szCs w:val="24"/>
                <w:u w:val="single"/>
              </w:rPr>
              <w:t>only</w:t>
            </w:r>
            <w:r w:rsidRPr="00DD4B92">
              <w:rPr>
                <w:rFonts w:ascii="Times New Roman" w:eastAsia="Times New Roman" w:hAnsi="Times New Roman" w:cs="Times New Roman"/>
                <w:b/>
                <w:i/>
                <w:sz w:val="24"/>
                <w:szCs w:val="24"/>
              </w:rPr>
              <w:t xml:space="preserve"> if a Bid Security is not required under provision ITB 20.1 and the Procuring Entity wishes to declare the </w:t>
            </w:r>
            <w:r w:rsidR="00952C41" w:rsidRPr="00DD4B92">
              <w:rPr>
                <w:rFonts w:ascii="Times New Roman" w:eastAsia="Times New Roman" w:hAnsi="Times New Roman" w:cs="Times New Roman"/>
                <w:b/>
                <w:i/>
                <w:sz w:val="24"/>
                <w:szCs w:val="24"/>
              </w:rPr>
              <w:t>Tenderer</w:t>
            </w:r>
            <w:r w:rsidRPr="00DD4B92">
              <w:rPr>
                <w:rFonts w:ascii="Times New Roman" w:eastAsia="Times New Roman" w:hAnsi="Times New Roman" w:cs="Times New Roman"/>
                <w:b/>
                <w:i/>
                <w:sz w:val="24"/>
                <w:szCs w:val="24"/>
              </w:rPr>
              <w:t xml:space="preserve"> ineligible to be awarded a contract for a period of time should the </w:t>
            </w:r>
            <w:r w:rsidR="00952C41" w:rsidRPr="00DD4B92">
              <w:rPr>
                <w:rFonts w:ascii="Times New Roman" w:eastAsia="Times New Roman" w:hAnsi="Times New Roman" w:cs="Times New Roman"/>
                <w:b/>
                <w:i/>
                <w:sz w:val="24"/>
                <w:szCs w:val="24"/>
              </w:rPr>
              <w:t>Tenderer</w:t>
            </w:r>
            <w:r w:rsidRPr="00DD4B92">
              <w:rPr>
                <w:rFonts w:ascii="Times New Roman" w:eastAsia="Times New Roman" w:hAnsi="Times New Roman" w:cs="Times New Roman"/>
                <w:b/>
                <w:i/>
                <w:sz w:val="24"/>
                <w:szCs w:val="24"/>
              </w:rPr>
              <w:t xml:space="preserve"> perform any of the actions mentioned in provision ITB 20.9 (a) and (b). Otherwise omit.]</w:t>
            </w:r>
          </w:p>
          <w:p w14:paraId="0A994DF7" w14:textId="62EB2E84"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If the </w:t>
            </w:r>
            <w:r w:rsidR="00952C41" w:rsidRPr="00DD4B92">
              <w:rPr>
                <w:rFonts w:ascii="Times New Roman" w:eastAsia="Times New Roman" w:hAnsi="Times New Roman" w:cs="Times New Roman"/>
                <w:sz w:val="24"/>
                <w:szCs w:val="24"/>
              </w:rPr>
              <w:t>Tenderer</w:t>
            </w:r>
            <w:r w:rsidRPr="00DD4B92">
              <w:rPr>
                <w:rFonts w:ascii="Times New Roman" w:eastAsia="Times New Roman" w:hAnsi="Times New Roman" w:cs="Times New Roman"/>
                <w:sz w:val="24"/>
                <w:szCs w:val="24"/>
              </w:rPr>
              <w:t xml:space="preserve"> performs any of the actions prescribed in ITB 20.9 (a) or (b), the Procuring Entity will declare the </w:t>
            </w:r>
            <w:r w:rsidR="00952C41" w:rsidRPr="00DD4B92">
              <w:rPr>
                <w:rFonts w:ascii="Times New Roman" w:eastAsia="Times New Roman" w:hAnsi="Times New Roman" w:cs="Times New Roman"/>
                <w:sz w:val="24"/>
                <w:szCs w:val="24"/>
              </w:rPr>
              <w:t>Tenderer</w:t>
            </w:r>
            <w:r w:rsidRPr="00DD4B92">
              <w:rPr>
                <w:rFonts w:ascii="Times New Roman" w:eastAsia="Times New Roman" w:hAnsi="Times New Roman" w:cs="Times New Roman"/>
                <w:sz w:val="24"/>
                <w:szCs w:val="24"/>
              </w:rPr>
              <w:t xml:space="preserve"> ineligible to be awarded a contract for ______ years.</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period]</w:t>
            </w:r>
          </w:p>
        </w:tc>
      </w:tr>
      <w:tr w:rsidR="00437248" w:rsidRPr="00DD4B92" w14:paraId="10A31B21"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0E0AEC9" w14:textId="77777777"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bCs/>
                <w:sz w:val="24"/>
                <w:szCs w:val="24"/>
              </w:rPr>
              <w:t>ITB 21.1</w:t>
            </w:r>
          </w:p>
        </w:tc>
        <w:tc>
          <w:tcPr>
            <w:tcW w:w="7115" w:type="dxa"/>
            <w:tcBorders>
              <w:top w:val="single" w:sz="12" w:space="0" w:color="auto"/>
              <w:left w:val="single" w:sz="12" w:space="0" w:color="auto"/>
              <w:bottom w:val="single" w:sz="12" w:space="0" w:color="auto"/>
              <w:right w:val="single" w:sz="12" w:space="0" w:color="auto"/>
            </w:tcBorders>
          </w:tcPr>
          <w:p w14:paraId="569E43FD"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In addition to the original of the Bid, the number of copies is</w:t>
            </w:r>
            <w:r w:rsidRPr="00DD4B92">
              <w:rPr>
                <w:rFonts w:ascii="Times New Roman" w:eastAsia="Times New Roman" w:hAnsi="Times New Roman" w:cs="Times New Roman"/>
                <w:b/>
                <w:sz w:val="24"/>
                <w:szCs w:val="24"/>
              </w:rPr>
              <w:t xml:space="preserve">: _____ </w:t>
            </w:r>
            <w:r w:rsidRPr="00DD4B92">
              <w:rPr>
                <w:rFonts w:ascii="Times New Roman" w:eastAsia="Times New Roman" w:hAnsi="Times New Roman" w:cs="Times New Roman"/>
                <w:b/>
                <w:i/>
                <w:sz w:val="24"/>
                <w:szCs w:val="24"/>
              </w:rPr>
              <w:t>[insert number of copies]</w:t>
            </w:r>
          </w:p>
        </w:tc>
      </w:tr>
      <w:tr w:rsidR="00437248" w:rsidRPr="00DD4B92" w14:paraId="3300525D"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C5468C6" w14:textId="77777777"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bCs/>
                <w:sz w:val="24"/>
                <w:szCs w:val="24"/>
              </w:rPr>
              <w:t>ITB 21.3</w:t>
            </w:r>
          </w:p>
        </w:tc>
        <w:tc>
          <w:tcPr>
            <w:tcW w:w="7115" w:type="dxa"/>
            <w:tcBorders>
              <w:top w:val="single" w:sz="12" w:space="0" w:color="auto"/>
              <w:left w:val="single" w:sz="12" w:space="0" w:color="auto"/>
              <w:bottom w:val="single" w:sz="12" w:space="0" w:color="auto"/>
              <w:right w:val="single" w:sz="12" w:space="0" w:color="auto"/>
            </w:tcBorders>
          </w:tcPr>
          <w:p w14:paraId="2D445F14" w14:textId="6E5A57F4"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written confirmation of authorization to sign on behalf of the </w:t>
            </w:r>
            <w:r w:rsidR="00952C41" w:rsidRPr="00DD4B92">
              <w:rPr>
                <w:rFonts w:ascii="Times New Roman" w:eastAsia="Times New Roman" w:hAnsi="Times New Roman" w:cs="Times New Roman"/>
                <w:sz w:val="24"/>
                <w:szCs w:val="24"/>
              </w:rPr>
              <w:t>Tenderer</w:t>
            </w:r>
            <w:r w:rsidRPr="00DD4B92">
              <w:rPr>
                <w:rFonts w:ascii="Times New Roman" w:eastAsia="Times New Roman" w:hAnsi="Times New Roman" w:cs="Times New Roman"/>
                <w:sz w:val="24"/>
                <w:szCs w:val="24"/>
              </w:rPr>
              <w:t xml:space="preserve"> shall consist of</w:t>
            </w:r>
            <w:r w:rsidRPr="00DD4B92">
              <w:rPr>
                <w:rFonts w:ascii="Times New Roman" w:eastAsia="Times New Roman" w:hAnsi="Times New Roman" w:cs="Times New Roman"/>
                <w:b/>
                <w:sz w:val="24"/>
                <w:szCs w:val="24"/>
              </w:rPr>
              <w:t xml:space="preserve">: _______ </w:t>
            </w:r>
            <w:r w:rsidRPr="00DD4B92">
              <w:rPr>
                <w:rFonts w:ascii="Times New Roman" w:eastAsia="Times New Roman" w:hAnsi="Times New Roman" w:cs="Times New Roman"/>
                <w:b/>
                <w:i/>
                <w:sz w:val="24"/>
                <w:szCs w:val="24"/>
              </w:rPr>
              <w:t>[insert the name and description of the documentation required to demonstrate the authority of the signatory to sign the Bid].</w:t>
            </w:r>
          </w:p>
        </w:tc>
      </w:tr>
      <w:tr w:rsidR="00437248" w:rsidRPr="00DD4B92" w14:paraId="1EA465C5"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2E649A4B"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64800749"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D. Submission and Opening of Bids</w:t>
            </w:r>
          </w:p>
        </w:tc>
      </w:tr>
      <w:tr w:rsidR="00437248" w:rsidRPr="00DD4B92" w14:paraId="4DBE8E21"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23E0FFC6"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lastRenderedPageBreak/>
              <w:t xml:space="preserve">ITB 23.1 </w:t>
            </w:r>
          </w:p>
          <w:p w14:paraId="09C1142B"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4F2F62CD" w14:textId="35EE7E96" w:rsidR="00437248" w:rsidRPr="00DD4B92" w:rsidRDefault="00437248" w:rsidP="00DD4B92">
            <w:pPr>
              <w:tabs>
                <w:tab w:val="right" w:pos="725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 xml:space="preserve">For </w:t>
            </w:r>
            <w:r w:rsidRPr="00DD4B92">
              <w:rPr>
                <w:rFonts w:ascii="Times New Roman" w:eastAsia="Times New Roman" w:hAnsi="Times New Roman" w:cs="Times New Roman"/>
                <w:b/>
                <w:sz w:val="24"/>
                <w:szCs w:val="24"/>
                <w:u w:val="single"/>
              </w:rPr>
              <w:t>Bid submission purposes</w:t>
            </w:r>
            <w:r w:rsidRPr="00DD4B92">
              <w:rPr>
                <w:rFonts w:ascii="Times New Roman" w:eastAsia="Times New Roman" w:hAnsi="Times New Roman" w:cs="Times New Roman"/>
                <w:sz w:val="24"/>
                <w:szCs w:val="24"/>
                <w:u w:val="single"/>
              </w:rPr>
              <w:t xml:space="preserve"> </w:t>
            </w:r>
            <w:r w:rsidRPr="00DD4B92">
              <w:rPr>
                <w:rFonts w:ascii="Times New Roman" w:eastAsia="Times New Roman" w:hAnsi="Times New Roman" w:cs="Times New Roman"/>
                <w:sz w:val="24"/>
                <w:szCs w:val="24"/>
              </w:rPr>
              <w:t xml:space="preserve">only, the Procuring Entity address is: </w:t>
            </w:r>
            <w:r w:rsidRPr="00DD4B92">
              <w:rPr>
                <w:rFonts w:ascii="Times New Roman" w:eastAsia="Times New Roman" w:hAnsi="Times New Roman" w:cs="Times New Roman"/>
                <w:b/>
                <w:i/>
                <w:sz w:val="24"/>
                <w:szCs w:val="24"/>
              </w:rPr>
              <w:t>[This address may be the same as or different from that specified under provision ITB 8.1 for clarifications]</w:t>
            </w:r>
          </w:p>
          <w:p w14:paraId="67EE409D" w14:textId="77777777" w:rsidR="00437248" w:rsidRPr="00DD4B92" w:rsidRDefault="00437248" w:rsidP="00DD4B92">
            <w:pPr>
              <w:tabs>
                <w:tab w:val="right" w:leader="underscore" w:pos="950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 xml:space="preserve">Attention: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full name of the person, if applicable]</w:t>
            </w:r>
          </w:p>
          <w:p w14:paraId="3A31C7B0" w14:textId="77777777" w:rsidR="00437248" w:rsidRPr="00DD4B92" w:rsidRDefault="00437248" w:rsidP="00DD4B92">
            <w:pPr>
              <w:spacing w:before="120" w:after="120" w:line="240" w:lineRule="auto"/>
              <w:ind w:left="963" w:hanging="96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Street Address: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street address and number</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22C6800F" w14:textId="77777777" w:rsidR="00437248" w:rsidRPr="00DD4B92" w:rsidRDefault="00437248" w:rsidP="00DD4B92">
            <w:pPr>
              <w:spacing w:before="120" w:after="120" w:line="240" w:lineRule="auto"/>
              <w:ind w:left="1053" w:hanging="105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Floor/ Room number: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floor and room number, if applicable</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342B801D" w14:textId="77777777" w:rsidR="00437248" w:rsidRPr="00DD4B92" w:rsidRDefault="00437248" w:rsidP="00DD4B92">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City: [</w:t>
            </w:r>
            <w:r w:rsidRPr="00DD4B92">
              <w:rPr>
                <w:rFonts w:ascii="Times New Roman" w:eastAsia="Times New Roman" w:hAnsi="Times New Roman" w:cs="Times New Roman"/>
                <w:b/>
                <w:i/>
                <w:sz w:val="24"/>
                <w:szCs w:val="24"/>
              </w:rPr>
              <w:t>insert name of city or town</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sz w:val="24"/>
                <w:szCs w:val="24"/>
              </w:rPr>
              <w:tab/>
            </w:r>
          </w:p>
          <w:p w14:paraId="03DEA903" w14:textId="77777777" w:rsidR="00437248" w:rsidRPr="00DD4B92" w:rsidRDefault="00437248" w:rsidP="00DD4B92">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ZIP/Postal Code: [</w:t>
            </w:r>
            <w:r w:rsidRPr="00DD4B92">
              <w:rPr>
                <w:rFonts w:ascii="Times New Roman" w:eastAsia="Times New Roman" w:hAnsi="Times New Roman" w:cs="Times New Roman"/>
                <w:b/>
                <w:i/>
                <w:sz w:val="24"/>
                <w:szCs w:val="24"/>
              </w:rPr>
              <w:t>insert postal (ZIP) code, if applicable</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sz w:val="24"/>
                <w:szCs w:val="24"/>
              </w:rPr>
              <w:tab/>
            </w:r>
          </w:p>
          <w:p w14:paraId="10068EB7" w14:textId="77777777" w:rsidR="00437248" w:rsidRPr="00DD4B92" w:rsidRDefault="00437248" w:rsidP="00DD4B92">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Country: [</w:t>
            </w:r>
            <w:r w:rsidRPr="00DD4B92">
              <w:rPr>
                <w:rFonts w:ascii="Times New Roman" w:eastAsia="Times New Roman" w:hAnsi="Times New Roman" w:cs="Times New Roman"/>
                <w:b/>
                <w:i/>
                <w:sz w:val="24"/>
                <w:szCs w:val="24"/>
              </w:rPr>
              <w:t>insert name of country</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sz w:val="24"/>
                <w:szCs w:val="24"/>
              </w:rPr>
              <w:tab/>
            </w:r>
          </w:p>
          <w:p w14:paraId="669DC5EA"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sz w:val="24"/>
                <w:szCs w:val="24"/>
              </w:rPr>
              <w:t>[The time allowed for the preparation and submission of Bids shall be determined with due consideration to the particular circumstances of the project and the magnitude and complexity of the procurement. The period allowed shall be at least thirty (30) Business Days unless otherwise agreed with the Procuring Entity.</w:t>
            </w:r>
            <w:r w:rsidRPr="00DD4B92" w:rsidDel="00B505B0">
              <w:rPr>
                <w:rFonts w:ascii="Times New Roman" w:eastAsia="Times New Roman" w:hAnsi="Times New Roman" w:cs="Times New Roman"/>
                <w:b/>
                <w:i/>
                <w:sz w:val="24"/>
                <w:szCs w:val="24"/>
              </w:rPr>
              <w:t xml:space="preserve"> </w:t>
            </w:r>
          </w:p>
        </w:tc>
      </w:tr>
      <w:tr w:rsidR="00437248" w:rsidRPr="00DD4B92" w14:paraId="72F4C5D1"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225F65F3"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23.1</w:t>
            </w:r>
          </w:p>
        </w:tc>
        <w:tc>
          <w:tcPr>
            <w:tcW w:w="7115" w:type="dxa"/>
            <w:tcBorders>
              <w:top w:val="single" w:sz="12" w:space="0" w:color="auto"/>
              <w:left w:val="single" w:sz="12" w:space="0" w:color="auto"/>
              <w:bottom w:val="single" w:sz="12" w:space="0" w:color="auto"/>
              <w:right w:val="single" w:sz="12" w:space="0" w:color="auto"/>
            </w:tcBorders>
          </w:tcPr>
          <w:p w14:paraId="40D6EC93"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sz w:val="24"/>
                <w:szCs w:val="24"/>
              </w:rPr>
              <w:t xml:space="preserve">The deadline for Bid submission is: </w:t>
            </w:r>
          </w:p>
          <w:p w14:paraId="103EA051" w14:textId="77777777"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sz w:val="24"/>
                <w:szCs w:val="24"/>
              </w:rPr>
              <w:t>Date:</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day, month, and year, e.g., 15 June 2022]</w:t>
            </w:r>
          </w:p>
          <w:p w14:paraId="4D98FFE4"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u w:val="single"/>
              </w:rPr>
            </w:pPr>
            <w:r w:rsidRPr="00DD4B92">
              <w:rPr>
                <w:rFonts w:ascii="Times New Roman" w:eastAsia="Times New Roman" w:hAnsi="Times New Roman" w:cs="Times New Roman"/>
                <w:sz w:val="24"/>
                <w:szCs w:val="24"/>
              </w:rPr>
              <w:t xml:space="preserve">Time: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time, and identify if a.m. or p.m., e.g., 10:30 a.m.</w:t>
            </w:r>
            <w:r w:rsidRPr="00DD4B92">
              <w:rPr>
                <w:rFonts w:ascii="Times New Roman" w:eastAsia="Times New Roman" w:hAnsi="Times New Roman" w:cs="Times New Roman"/>
                <w:i/>
                <w:sz w:val="24"/>
                <w:szCs w:val="24"/>
              </w:rPr>
              <w:t>]</w:t>
            </w:r>
          </w:p>
          <w:p w14:paraId="019DBE13" w14:textId="77777777" w:rsidR="00437248" w:rsidRPr="00DD4B92" w:rsidRDefault="00437248" w:rsidP="00DD4B92">
            <w:pPr>
              <w:suppressAutoHyphen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spacing w:val="-4"/>
                <w:sz w:val="24"/>
                <w:szCs w:val="24"/>
              </w:rPr>
              <w:t>[The date and time should be the same as those provided in the Specific Procurement Notice - Request for Bids unless subsequently amended under ITB 23.2</w:t>
            </w:r>
            <w:r w:rsidRPr="00DD4B92">
              <w:rPr>
                <w:rFonts w:ascii="Times New Roman" w:eastAsia="Times New Roman" w:hAnsi="Times New Roman" w:cs="Times New Roman"/>
                <w:b/>
                <w:spacing w:val="-4"/>
                <w:sz w:val="24"/>
                <w:szCs w:val="24"/>
              </w:rPr>
              <w:t>]</w:t>
            </w:r>
            <w:r w:rsidRPr="00DD4B92" w:rsidDel="00B505B0">
              <w:rPr>
                <w:rFonts w:ascii="Times New Roman" w:eastAsia="Times New Roman" w:hAnsi="Times New Roman" w:cs="Times New Roman"/>
                <w:sz w:val="24"/>
                <w:szCs w:val="24"/>
              </w:rPr>
              <w:t xml:space="preserve"> </w:t>
            </w:r>
          </w:p>
          <w:p w14:paraId="1B919621" w14:textId="17E00D68" w:rsidR="00437248" w:rsidRPr="00DD4B92" w:rsidRDefault="00952C41" w:rsidP="00DD4B92">
            <w:pPr>
              <w:tabs>
                <w:tab w:val="right" w:pos="7254"/>
              </w:tabs>
              <w:spacing w:before="120" w:after="120" w:line="240" w:lineRule="auto"/>
              <w:jc w:val="both"/>
              <w:rPr>
                <w:rFonts w:ascii="Times New Roman" w:eastAsia="Times New Roman" w:hAnsi="Times New Roman" w:cs="Times New Roman"/>
                <w:b/>
                <w:noProof/>
                <w:sz w:val="24"/>
                <w:szCs w:val="24"/>
              </w:rPr>
            </w:pPr>
            <w:r w:rsidRPr="00DD4B92">
              <w:rPr>
                <w:rFonts w:ascii="Times New Roman" w:eastAsia="Times New Roman" w:hAnsi="Times New Roman" w:cs="Times New Roman"/>
                <w:sz w:val="24"/>
                <w:szCs w:val="24"/>
              </w:rPr>
              <w:t>Tenderer</w:t>
            </w:r>
            <w:r w:rsidR="00437248" w:rsidRPr="00DD4B92">
              <w:rPr>
                <w:rFonts w:ascii="Times New Roman" w:eastAsia="Times New Roman" w:hAnsi="Times New Roman" w:cs="Times New Roman"/>
                <w:sz w:val="24"/>
                <w:szCs w:val="24"/>
              </w:rPr>
              <w:t xml:space="preserve">s ________ </w:t>
            </w:r>
            <w:r w:rsidR="00437248" w:rsidRPr="00DD4B92">
              <w:rPr>
                <w:rFonts w:ascii="Times New Roman" w:eastAsia="Times New Roman" w:hAnsi="Times New Roman" w:cs="Times New Roman"/>
                <w:b/>
                <w:iCs/>
                <w:sz w:val="24"/>
                <w:szCs w:val="24"/>
              </w:rPr>
              <w:t>[</w:t>
            </w:r>
            <w:r w:rsidR="00437248" w:rsidRPr="00DD4B92">
              <w:rPr>
                <w:rFonts w:ascii="Times New Roman" w:eastAsia="Times New Roman" w:hAnsi="Times New Roman" w:cs="Times New Roman"/>
                <w:b/>
                <w:i/>
                <w:iCs/>
                <w:sz w:val="24"/>
                <w:szCs w:val="24"/>
              </w:rPr>
              <w:t>insert “shall” or “shall not”</w:t>
            </w:r>
            <w:r w:rsidR="00437248" w:rsidRPr="00DD4B92">
              <w:rPr>
                <w:rFonts w:ascii="Times New Roman" w:eastAsia="Times New Roman" w:hAnsi="Times New Roman" w:cs="Times New Roman"/>
                <w:b/>
                <w:iCs/>
                <w:sz w:val="24"/>
                <w:szCs w:val="24"/>
              </w:rPr>
              <w:t>]</w:t>
            </w:r>
            <w:r w:rsidR="00437248" w:rsidRPr="00DD4B92">
              <w:rPr>
                <w:rFonts w:ascii="Times New Roman" w:eastAsia="Times New Roman" w:hAnsi="Times New Roman" w:cs="Times New Roman"/>
                <w:sz w:val="24"/>
                <w:szCs w:val="24"/>
              </w:rPr>
              <w:t xml:space="preserve"> have the option of submitting their Bids electronically.</w:t>
            </w:r>
            <w:r w:rsidR="00437248" w:rsidRPr="00DD4B92">
              <w:rPr>
                <w:rFonts w:ascii="Times New Roman" w:eastAsia="Times New Roman" w:hAnsi="Times New Roman" w:cs="Times New Roman"/>
                <w:b/>
                <w:noProof/>
                <w:sz w:val="24"/>
                <w:szCs w:val="24"/>
              </w:rPr>
              <w:t xml:space="preserve"> </w:t>
            </w:r>
          </w:p>
          <w:p w14:paraId="3B391E72" w14:textId="068AA38D" w:rsidR="00437248" w:rsidRPr="00DD4B92" w:rsidRDefault="00437248" w:rsidP="00DD4B92">
            <w:pPr>
              <w:tabs>
                <w:tab w:val="right" w:pos="7254"/>
              </w:tabs>
              <w:spacing w:before="120" w:after="120" w:line="240" w:lineRule="auto"/>
              <w:jc w:val="both"/>
              <w:rPr>
                <w:rFonts w:ascii="Times New Roman" w:eastAsia="Times New Roman" w:hAnsi="Times New Roman" w:cs="Times New Roman"/>
                <w:b/>
                <w:i/>
                <w:noProof/>
                <w:sz w:val="24"/>
                <w:szCs w:val="24"/>
              </w:rPr>
            </w:pPr>
            <w:r w:rsidRPr="00DD4B92">
              <w:rPr>
                <w:rFonts w:ascii="Times New Roman" w:eastAsia="Times New Roman" w:hAnsi="Times New Roman" w:cs="Times New Roman"/>
                <w:b/>
                <w:noProof/>
                <w:sz w:val="24"/>
                <w:szCs w:val="24"/>
              </w:rPr>
              <w:t>[</w:t>
            </w:r>
            <w:r w:rsidRPr="00DD4B92">
              <w:rPr>
                <w:rFonts w:ascii="Times New Roman" w:eastAsia="Times New Roman" w:hAnsi="Times New Roman" w:cs="Times New Roman"/>
                <w:b/>
                <w:i/>
                <w:noProof/>
                <w:sz w:val="24"/>
                <w:szCs w:val="24"/>
              </w:rPr>
              <w:t xml:space="preserve">The following provision should be included and the required corresponding information inserted </w:t>
            </w:r>
            <w:r w:rsidRPr="00DD4B92">
              <w:rPr>
                <w:rFonts w:ascii="Times New Roman" w:eastAsia="Times New Roman" w:hAnsi="Times New Roman" w:cs="Times New Roman"/>
                <w:b/>
                <w:i/>
                <w:noProof/>
                <w:sz w:val="24"/>
                <w:szCs w:val="24"/>
                <w:u w:val="single"/>
              </w:rPr>
              <w:t>only</w:t>
            </w:r>
            <w:r w:rsidRPr="00DD4B92">
              <w:rPr>
                <w:rFonts w:ascii="Times New Roman" w:eastAsia="Times New Roman" w:hAnsi="Times New Roman" w:cs="Times New Roman"/>
                <w:b/>
                <w:i/>
                <w:noProof/>
                <w:sz w:val="24"/>
                <w:szCs w:val="24"/>
              </w:rPr>
              <w:t xml:space="preserve"> if </w:t>
            </w:r>
            <w:r w:rsidR="00952C41" w:rsidRPr="00DD4B92">
              <w:rPr>
                <w:rFonts w:ascii="Times New Roman" w:eastAsia="Times New Roman" w:hAnsi="Times New Roman" w:cs="Times New Roman"/>
                <w:b/>
                <w:i/>
                <w:noProof/>
                <w:sz w:val="24"/>
                <w:szCs w:val="24"/>
              </w:rPr>
              <w:t>Tenderer</w:t>
            </w:r>
            <w:r w:rsidRPr="00DD4B92">
              <w:rPr>
                <w:rFonts w:ascii="Times New Roman" w:eastAsia="Times New Roman" w:hAnsi="Times New Roman" w:cs="Times New Roman"/>
                <w:b/>
                <w:i/>
                <w:noProof/>
                <w:sz w:val="24"/>
                <w:szCs w:val="24"/>
              </w:rPr>
              <w:t>s have the option of submitting their Bids electronically. Otherwise omit.]</w:t>
            </w:r>
          </w:p>
          <w:p w14:paraId="1951D212" w14:textId="77777777" w:rsidR="00437248" w:rsidRPr="00DD4B92" w:rsidRDefault="00437248" w:rsidP="00DD4B92">
            <w:pPr>
              <w:suppressAutoHyphen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noProof/>
                <w:sz w:val="24"/>
                <w:szCs w:val="24"/>
              </w:rPr>
              <w:t xml:space="preserve">The electronic Bid submission procedures shall be: _____________________ </w:t>
            </w:r>
            <w:r w:rsidRPr="00DD4B92">
              <w:rPr>
                <w:rFonts w:ascii="Times New Roman" w:eastAsia="Times New Roman" w:hAnsi="Times New Roman" w:cs="Times New Roman"/>
                <w:b/>
                <w:i/>
                <w:iCs/>
                <w:noProof/>
                <w:sz w:val="24"/>
                <w:szCs w:val="24"/>
              </w:rPr>
              <w:t>[insert a description of the electronic Bid submission procedures]</w:t>
            </w:r>
          </w:p>
        </w:tc>
      </w:tr>
      <w:tr w:rsidR="00437248" w:rsidRPr="00DD4B92" w14:paraId="0B762BCA" w14:textId="77777777" w:rsidTr="00AF4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14:paraId="3355D57E" w14:textId="77777777"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26.1</w:t>
            </w:r>
          </w:p>
        </w:tc>
        <w:tc>
          <w:tcPr>
            <w:tcW w:w="7115" w:type="dxa"/>
            <w:tcBorders>
              <w:top w:val="single" w:sz="12" w:space="0" w:color="auto"/>
              <w:left w:val="single" w:sz="12" w:space="0" w:color="auto"/>
              <w:bottom w:val="single" w:sz="12" w:space="0" w:color="auto"/>
              <w:right w:val="single" w:sz="12" w:space="0" w:color="auto"/>
            </w:tcBorders>
          </w:tcPr>
          <w:p w14:paraId="7EEC1245"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Bid opening shall take place at: </w:t>
            </w:r>
          </w:p>
          <w:p w14:paraId="4185D68E" w14:textId="77777777" w:rsidR="00437248" w:rsidRPr="00DD4B92" w:rsidRDefault="00437248" w:rsidP="00DD4B92">
            <w:pPr>
              <w:spacing w:before="120" w:after="120" w:line="240" w:lineRule="auto"/>
              <w:ind w:left="963" w:hanging="96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Street Address: [</w:t>
            </w:r>
            <w:r w:rsidRPr="00DD4B92">
              <w:rPr>
                <w:rFonts w:ascii="Times New Roman" w:eastAsia="Times New Roman" w:hAnsi="Times New Roman" w:cs="Times New Roman"/>
                <w:b/>
                <w:i/>
                <w:sz w:val="24"/>
                <w:szCs w:val="24"/>
              </w:rPr>
              <w:t>insert street address and numbe</w:t>
            </w:r>
            <w:r w:rsidRPr="00DD4B92">
              <w:rPr>
                <w:rFonts w:ascii="Times New Roman" w:eastAsia="Times New Roman" w:hAnsi="Times New Roman" w:cs="Times New Roman"/>
                <w:i/>
                <w:sz w:val="24"/>
                <w:szCs w:val="24"/>
              </w:rPr>
              <w:t>r]</w:t>
            </w:r>
            <w:r w:rsidRPr="00DD4B92">
              <w:rPr>
                <w:rFonts w:ascii="Times New Roman" w:eastAsia="Times New Roman" w:hAnsi="Times New Roman" w:cs="Times New Roman"/>
                <w:sz w:val="24"/>
                <w:szCs w:val="24"/>
              </w:rPr>
              <w:tab/>
            </w:r>
          </w:p>
          <w:p w14:paraId="4684D83B" w14:textId="77777777" w:rsidR="00437248" w:rsidRPr="00DD4B92" w:rsidRDefault="00437248" w:rsidP="00DD4B92">
            <w:pPr>
              <w:spacing w:before="120" w:after="120" w:line="240" w:lineRule="auto"/>
              <w:ind w:left="1053" w:hanging="105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Floor/ Room number: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floor and room number, if applicable</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716836AF" w14:textId="77777777" w:rsidR="00437248" w:rsidRPr="00DD4B92" w:rsidRDefault="00437248" w:rsidP="00DD4B92">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City: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name of city or town</w:t>
            </w:r>
            <w:r w:rsidRPr="00DD4B92">
              <w:rPr>
                <w:rFonts w:ascii="Times New Roman" w:eastAsia="Times New Roman" w:hAnsi="Times New Roman" w:cs="Times New Roman"/>
                <w:i/>
                <w:sz w:val="24"/>
                <w:szCs w:val="24"/>
              </w:rPr>
              <w:t>]</w:t>
            </w:r>
          </w:p>
          <w:p w14:paraId="4606BCF4" w14:textId="77777777" w:rsidR="00437248" w:rsidRPr="00DD4B92" w:rsidRDefault="00437248" w:rsidP="00DD4B92">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Country: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name of country</w:t>
            </w:r>
            <w:r w:rsidRPr="00DD4B92">
              <w:rPr>
                <w:rFonts w:ascii="Times New Roman" w:eastAsia="Times New Roman" w:hAnsi="Times New Roman" w:cs="Times New Roman"/>
                <w:i/>
                <w:sz w:val="24"/>
                <w:szCs w:val="24"/>
              </w:rPr>
              <w:t>]</w:t>
            </w:r>
          </w:p>
          <w:p w14:paraId="0B8BAD58" w14:textId="77777777" w:rsidR="00437248" w:rsidRPr="00DD4B92" w:rsidRDefault="00437248" w:rsidP="00DD4B92">
            <w:pPr>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Date:</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day, month, and year, e.g., 15 June 2022]</w:t>
            </w:r>
          </w:p>
          <w:p w14:paraId="0885AE23"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b/>
                <w:iCs/>
                <w:sz w:val="24"/>
                <w:szCs w:val="24"/>
              </w:rPr>
            </w:pPr>
            <w:r w:rsidRPr="00DD4B92">
              <w:rPr>
                <w:rFonts w:ascii="Times New Roman" w:eastAsia="Times New Roman" w:hAnsi="Times New Roman" w:cs="Times New Roman"/>
                <w:sz w:val="24"/>
                <w:szCs w:val="24"/>
              </w:rPr>
              <w:lastRenderedPageBreak/>
              <w:t xml:space="preserve">Time: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time, and identify if a.m. or p.m. e.g., 10:30 a.m.</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i/>
                <w:sz w:val="24"/>
                <w:szCs w:val="24"/>
              </w:rPr>
              <w:t>[Date and time should be the same as those given for the deadline for submission of Bids ITB 23]</w:t>
            </w:r>
            <w:r w:rsidRPr="00DD4B92" w:rsidDel="006E05A8">
              <w:rPr>
                <w:rFonts w:ascii="Times New Roman" w:eastAsia="Times New Roman" w:hAnsi="Times New Roman" w:cs="Times New Roman"/>
                <w:b/>
                <w:i/>
                <w:sz w:val="24"/>
                <w:szCs w:val="24"/>
              </w:rPr>
              <w:t xml:space="preserve"> </w:t>
            </w:r>
          </w:p>
        </w:tc>
      </w:tr>
      <w:tr w:rsidR="00437248" w:rsidRPr="00DD4B92" w14:paraId="7ABF3769" w14:textId="77777777" w:rsidTr="00AF4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14:paraId="4F7AAB44" w14:textId="77777777"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lastRenderedPageBreak/>
              <w:t>ITB 26.1</w:t>
            </w:r>
          </w:p>
        </w:tc>
        <w:tc>
          <w:tcPr>
            <w:tcW w:w="7115" w:type="dxa"/>
            <w:tcBorders>
              <w:top w:val="single" w:sz="12" w:space="0" w:color="auto"/>
              <w:left w:val="single" w:sz="12" w:space="0" w:color="auto"/>
              <w:bottom w:val="single" w:sz="12" w:space="0" w:color="auto"/>
              <w:right w:val="single" w:sz="12" w:space="0" w:color="auto"/>
            </w:tcBorders>
          </w:tcPr>
          <w:p w14:paraId="3009231A" w14:textId="1828AC09" w:rsidR="00437248" w:rsidRPr="00DD4B92" w:rsidRDefault="00437248" w:rsidP="00DD4B92">
            <w:pPr>
              <w:tabs>
                <w:tab w:val="right" w:pos="7254"/>
              </w:tabs>
              <w:spacing w:before="120" w:after="120" w:line="240" w:lineRule="auto"/>
              <w:jc w:val="both"/>
              <w:rPr>
                <w:rFonts w:ascii="Times New Roman" w:eastAsia="Times New Roman" w:hAnsi="Times New Roman" w:cs="Times New Roman"/>
                <w:noProof/>
                <w:sz w:val="24"/>
                <w:szCs w:val="24"/>
              </w:rPr>
            </w:pPr>
            <w:r w:rsidRPr="00DD4B92">
              <w:rPr>
                <w:rFonts w:ascii="Times New Roman" w:eastAsia="Times New Roman" w:hAnsi="Times New Roman" w:cs="Times New Roman"/>
                <w:b/>
                <w:i/>
                <w:noProof/>
                <w:sz w:val="24"/>
                <w:szCs w:val="24"/>
              </w:rPr>
              <w:t xml:space="preserve">[The following provision should be included and the required corresponding information inserted only if </w:t>
            </w:r>
            <w:r w:rsidR="00952C41" w:rsidRPr="00DD4B92">
              <w:rPr>
                <w:rFonts w:ascii="Times New Roman" w:eastAsia="Times New Roman" w:hAnsi="Times New Roman" w:cs="Times New Roman"/>
                <w:b/>
                <w:i/>
                <w:noProof/>
                <w:sz w:val="24"/>
                <w:szCs w:val="24"/>
              </w:rPr>
              <w:t>Tenderer</w:t>
            </w:r>
            <w:r w:rsidRPr="00DD4B92">
              <w:rPr>
                <w:rFonts w:ascii="Times New Roman" w:eastAsia="Times New Roman" w:hAnsi="Times New Roman" w:cs="Times New Roman"/>
                <w:b/>
                <w:i/>
                <w:noProof/>
                <w:sz w:val="24"/>
                <w:szCs w:val="24"/>
              </w:rPr>
              <w:t>s have the option of submitting their Bids electronically. Otherwise omit.]</w:t>
            </w:r>
          </w:p>
          <w:p w14:paraId="6994564A"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noProof/>
                <w:sz w:val="24"/>
                <w:szCs w:val="24"/>
              </w:rPr>
              <w:t xml:space="preserve">The electronic Bid opening procedures shall be: </w:t>
            </w:r>
            <w:r w:rsidRPr="00DD4B92">
              <w:rPr>
                <w:rFonts w:ascii="Times New Roman" w:eastAsia="Times New Roman" w:hAnsi="Times New Roman" w:cs="Times New Roman"/>
                <w:iCs/>
                <w:noProof/>
                <w:sz w:val="24"/>
                <w:szCs w:val="24"/>
              </w:rPr>
              <w:t>________________________</w:t>
            </w:r>
            <w:r w:rsidRPr="00DD4B92">
              <w:rPr>
                <w:rFonts w:ascii="Times New Roman" w:eastAsia="Times New Roman" w:hAnsi="Times New Roman" w:cs="Times New Roman"/>
                <w:noProof/>
                <w:sz w:val="24"/>
                <w:szCs w:val="24"/>
              </w:rPr>
              <w:t>______________________</w:t>
            </w:r>
            <w:r w:rsidRPr="00DD4B92">
              <w:rPr>
                <w:rFonts w:ascii="Times New Roman" w:eastAsia="Times New Roman" w:hAnsi="Times New Roman" w:cs="Times New Roman"/>
                <w:b/>
                <w:i/>
                <w:iCs/>
                <w:noProof/>
                <w:sz w:val="24"/>
                <w:szCs w:val="24"/>
              </w:rPr>
              <w:t>[insert a description of the electronic Bid opening procedures]</w:t>
            </w:r>
          </w:p>
        </w:tc>
      </w:tr>
      <w:tr w:rsidR="00437248" w:rsidRPr="00DD4B92" w14:paraId="457EC47A" w14:textId="77777777" w:rsidTr="00AF4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14:paraId="14BDB1E1" w14:textId="77777777"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26.6</w:t>
            </w:r>
          </w:p>
        </w:tc>
        <w:tc>
          <w:tcPr>
            <w:tcW w:w="7115" w:type="dxa"/>
            <w:tcBorders>
              <w:top w:val="single" w:sz="12" w:space="0" w:color="auto"/>
              <w:left w:val="single" w:sz="12" w:space="0" w:color="auto"/>
              <w:bottom w:val="single" w:sz="12" w:space="0" w:color="auto"/>
              <w:right w:val="single" w:sz="12" w:space="0" w:color="auto"/>
            </w:tcBorders>
          </w:tcPr>
          <w:p w14:paraId="4C5DCC98"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Letter of Bid and priced Activity Schedule </w:t>
            </w:r>
            <w:r w:rsidRPr="00DD4B92">
              <w:rPr>
                <w:rFonts w:ascii="Times New Roman" w:eastAsia="Times New Roman" w:hAnsi="Times New Roman" w:cs="Times New Roman"/>
                <w:iCs/>
                <w:sz w:val="24"/>
                <w:szCs w:val="24"/>
              </w:rPr>
              <w:t>shall</w:t>
            </w:r>
            <w:r w:rsidRPr="00DD4B92">
              <w:rPr>
                <w:rFonts w:ascii="Times New Roman" w:eastAsia="Times New Roman" w:hAnsi="Times New Roman" w:cs="Times New Roman"/>
                <w:i/>
                <w:iCs/>
                <w:sz w:val="24"/>
                <w:szCs w:val="24"/>
              </w:rPr>
              <w:t xml:space="preserve"> </w:t>
            </w:r>
            <w:r w:rsidRPr="00DD4B92">
              <w:rPr>
                <w:rFonts w:ascii="Times New Roman" w:eastAsia="Times New Roman" w:hAnsi="Times New Roman" w:cs="Times New Roman"/>
                <w:sz w:val="24"/>
                <w:szCs w:val="24"/>
              </w:rPr>
              <w:t xml:space="preserve">be initialed by _______ </w:t>
            </w:r>
            <w:r w:rsidRPr="00DD4B92">
              <w:rPr>
                <w:rFonts w:ascii="Times New Roman" w:eastAsia="Times New Roman" w:hAnsi="Times New Roman" w:cs="Times New Roman"/>
                <w:b/>
                <w:i/>
                <w:iCs/>
                <w:sz w:val="24"/>
                <w:szCs w:val="24"/>
              </w:rPr>
              <w:t>[insert number]</w:t>
            </w:r>
            <w:r w:rsidRPr="00DD4B92">
              <w:rPr>
                <w:rFonts w:ascii="Times New Roman" w:eastAsia="Times New Roman" w:hAnsi="Times New Roman" w:cs="Times New Roman"/>
                <w:sz w:val="24"/>
                <w:szCs w:val="24"/>
              </w:rPr>
              <w:t xml:space="preserve"> representatives of the Procuring Entity conducting Bid opening</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i/>
                <w:iCs/>
                <w:sz w:val="24"/>
                <w:szCs w:val="24"/>
              </w:rPr>
              <w:t xml:space="preserve">[Insert procedure: Example: </w:t>
            </w:r>
            <w:r w:rsidRPr="00DD4B92">
              <w:rPr>
                <w:rFonts w:ascii="Times New Roman" w:eastAsia="Times New Roman" w:hAnsi="Times New Roman" w:cs="Times New Roman"/>
                <w:b/>
                <w:i/>
                <w:sz w:val="24"/>
                <w:szCs w:val="24"/>
              </w:rPr>
              <w:t>Each Bid shall be initialed by all representatives and shall be numbered, any modification to the unit or total price shall be initialed by the Representative of the Employer, etc.]</w:t>
            </w:r>
          </w:p>
        </w:tc>
      </w:tr>
      <w:tr w:rsidR="00437248" w:rsidRPr="00DD4B92" w14:paraId="765703D3" w14:textId="77777777" w:rsidTr="00AF4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8820" w:type="dxa"/>
            <w:gridSpan w:val="2"/>
            <w:tcBorders>
              <w:top w:val="single" w:sz="12" w:space="0" w:color="auto"/>
              <w:left w:val="single" w:sz="12" w:space="0" w:color="auto"/>
              <w:bottom w:val="single" w:sz="12" w:space="0" w:color="auto"/>
              <w:right w:val="single" w:sz="12" w:space="0" w:color="auto"/>
            </w:tcBorders>
          </w:tcPr>
          <w:p w14:paraId="2B444D52"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E. Evaluation and Comparison of Bids</w:t>
            </w:r>
          </w:p>
        </w:tc>
      </w:tr>
      <w:tr w:rsidR="00437248" w:rsidRPr="00DD4B92" w14:paraId="1548BF81" w14:textId="77777777" w:rsidTr="00AF4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705" w:type="dxa"/>
            <w:tcBorders>
              <w:top w:val="single" w:sz="12" w:space="0" w:color="auto"/>
              <w:left w:val="single" w:sz="12" w:space="0" w:color="auto"/>
              <w:bottom w:val="single" w:sz="12" w:space="0" w:color="auto"/>
              <w:right w:val="single" w:sz="12" w:space="0" w:color="auto"/>
            </w:tcBorders>
          </w:tcPr>
          <w:p w14:paraId="033AA8F9" w14:textId="77777777"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31.3</w:t>
            </w:r>
          </w:p>
        </w:tc>
        <w:tc>
          <w:tcPr>
            <w:tcW w:w="7115" w:type="dxa"/>
            <w:tcBorders>
              <w:top w:val="single" w:sz="12" w:space="0" w:color="auto"/>
              <w:left w:val="single" w:sz="12" w:space="0" w:color="auto"/>
              <w:bottom w:val="single" w:sz="12" w:space="0" w:color="auto"/>
              <w:right w:val="single" w:sz="12" w:space="0" w:color="auto"/>
            </w:tcBorders>
          </w:tcPr>
          <w:p w14:paraId="7C70FA8C"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000000"/>
                <w:sz w:val="24"/>
                <w:szCs w:val="24"/>
              </w:rPr>
              <w:t xml:space="preserve">The adjustment shall be based on the _____________ </w:t>
            </w:r>
            <w:r w:rsidRPr="00DD4B92">
              <w:rPr>
                <w:rFonts w:ascii="Times New Roman" w:eastAsia="Times New Roman" w:hAnsi="Times New Roman" w:cs="Times New Roman"/>
                <w:b/>
                <w:i/>
                <w:color w:val="000000"/>
                <w:sz w:val="24"/>
                <w:szCs w:val="24"/>
              </w:rPr>
              <w:t>(insert “average” or “highest”)</w:t>
            </w:r>
            <w:r w:rsidRPr="00DD4B92">
              <w:rPr>
                <w:rFonts w:ascii="Times New Roman" w:eastAsia="Times New Roman" w:hAnsi="Times New Roman" w:cs="Times New Roman"/>
                <w:color w:val="000000"/>
                <w:sz w:val="24"/>
                <w:szCs w:val="24"/>
              </w:rPr>
              <w:t xml:space="preserve"> price of the item or component as quoted in other substantially responsive Bids. If the price of the item or component cannot be derived from the price of other substantially responsive Bids, the Employer shall use its best estimate.</w:t>
            </w:r>
          </w:p>
        </w:tc>
      </w:tr>
      <w:tr w:rsidR="00437248" w:rsidRPr="00DD4B92" w14:paraId="4538B209" w14:textId="77777777" w:rsidTr="00AF4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705" w:type="dxa"/>
            <w:tcBorders>
              <w:top w:val="single" w:sz="12" w:space="0" w:color="auto"/>
              <w:left w:val="single" w:sz="12" w:space="0" w:color="auto"/>
              <w:bottom w:val="single" w:sz="12" w:space="0" w:color="auto"/>
              <w:right w:val="single" w:sz="12" w:space="0" w:color="auto"/>
            </w:tcBorders>
          </w:tcPr>
          <w:p w14:paraId="22E77EF9" w14:textId="77777777"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33.1</w:t>
            </w:r>
          </w:p>
          <w:p w14:paraId="25FED865" w14:textId="77777777"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i/>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3CC06E89"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currency that shall be used for Bid evaluation and comparison purposes to convert at the selling exchange rate all Bid prices expressed in various currencies into a single currency is: </w:t>
            </w:r>
            <w:r w:rsidRPr="00DD4B92">
              <w:rPr>
                <w:rFonts w:ascii="Times New Roman" w:eastAsia="Times New Roman" w:hAnsi="Times New Roman" w:cs="Times New Roman"/>
                <w:b/>
                <w:i/>
                <w:sz w:val="24"/>
                <w:szCs w:val="24"/>
              </w:rPr>
              <w:t>[Naira]</w:t>
            </w:r>
            <w:r w:rsidRPr="00DD4B92">
              <w:rPr>
                <w:rFonts w:ascii="Times New Roman" w:eastAsia="Times New Roman" w:hAnsi="Times New Roman" w:cs="Times New Roman"/>
                <w:i/>
                <w:sz w:val="24"/>
                <w:szCs w:val="24"/>
              </w:rPr>
              <w:t xml:space="preserve"> </w:t>
            </w:r>
          </w:p>
          <w:p w14:paraId="3D5D616D"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sz w:val="24"/>
                <w:szCs w:val="24"/>
              </w:rPr>
              <w:t xml:space="preserve">The source of the exchange rate shall be: </w:t>
            </w:r>
            <w:r w:rsidRPr="00DD4B92">
              <w:rPr>
                <w:rFonts w:ascii="Times New Roman" w:eastAsia="Times New Roman" w:hAnsi="Times New Roman" w:cs="Times New Roman"/>
                <w:b/>
                <w:i/>
                <w:sz w:val="24"/>
                <w:szCs w:val="24"/>
              </w:rPr>
              <w:t xml:space="preserve">[Insert the name of </w:t>
            </w:r>
            <w:r w:rsidRPr="00DD4B92">
              <w:rPr>
                <w:rFonts w:ascii="Times New Roman" w:eastAsia="Times New Roman" w:hAnsi="Times New Roman" w:cs="Times New Roman"/>
                <w:b/>
                <w:i/>
                <w:iCs/>
                <w:sz w:val="24"/>
                <w:szCs w:val="24"/>
              </w:rPr>
              <w:t>the source of exchange rates (e.g.,</w:t>
            </w:r>
            <w:r w:rsidRPr="00DD4B92">
              <w:rPr>
                <w:rFonts w:ascii="Times New Roman" w:eastAsia="Times New Roman" w:hAnsi="Times New Roman" w:cs="Times New Roman"/>
                <w:b/>
                <w:i/>
                <w:sz w:val="24"/>
                <w:szCs w:val="24"/>
              </w:rPr>
              <w:t xml:space="preserve"> the Central </w:t>
            </w:r>
            <w:proofErr w:type="gramStart"/>
            <w:r w:rsidRPr="00DD4B92">
              <w:rPr>
                <w:rFonts w:ascii="Times New Roman" w:eastAsia="Times New Roman" w:hAnsi="Times New Roman" w:cs="Times New Roman"/>
                <w:b/>
                <w:i/>
                <w:sz w:val="24"/>
                <w:szCs w:val="24"/>
              </w:rPr>
              <w:t>Bank  of</w:t>
            </w:r>
            <w:proofErr w:type="gramEnd"/>
            <w:r w:rsidRPr="00DD4B92">
              <w:rPr>
                <w:rFonts w:ascii="Times New Roman" w:eastAsia="Times New Roman" w:hAnsi="Times New Roman" w:cs="Times New Roman"/>
                <w:b/>
                <w:i/>
                <w:sz w:val="24"/>
                <w:szCs w:val="24"/>
              </w:rPr>
              <w:t xml:space="preserve"> Nigeria.]</w:t>
            </w:r>
          </w:p>
          <w:p w14:paraId="426F5C67" w14:textId="77777777" w:rsidR="00437248" w:rsidRPr="00DD4B92" w:rsidRDefault="00437248" w:rsidP="00DD4B92">
            <w:pPr>
              <w:autoSpaceDE w:val="0"/>
              <w:autoSpaceDN w:val="0"/>
              <w:adjustRightInd w:val="0"/>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sz w:val="24"/>
                <w:szCs w:val="24"/>
              </w:rPr>
              <w:t>The date for the exchange rate shall be</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bCs/>
                <w:i/>
                <w:sz w:val="24"/>
                <w:szCs w:val="24"/>
              </w:rPr>
              <w:t>[</w:t>
            </w:r>
            <w:r w:rsidRPr="00DD4B92">
              <w:rPr>
                <w:rFonts w:ascii="Times New Roman" w:eastAsia="Times New Roman" w:hAnsi="Times New Roman" w:cs="Times New Roman"/>
                <w:b/>
                <w:i/>
                <w:sz w:val="24"/>
                <w:szCs w:val="24"/>
              </w:rPr>
              <w:t xml:space="preserve">insert day, month, and year, </w:t>
            </w:r>
            <w:proofErr w:type="gramStart"/>
            <w:r w:rsidRPr="00DD4B92">
              <w:rPr>
                <w:rFonts w:ascii="Times New Roman" w:eastAsia="Times New Roman" w:hAnsi="Times New Roman" w:cs="Times New Roman"/>
                <w:b/>
                <w:i/>
                <w:sz w:val="24"/>
                <w:szCs w:val="24"/>
              </w:rPr>
              <w:t>e.g.</w:t>
            </w:r>
            <w:proofErr w:type="gramEnd"/>
            <w:r w:rsidRPr="00DD4B92">
              <w:rPr>
                <w:rFonts w:ascii="Times New Roman" w:eastAsia="Times New Roman" w:hAnsi="Times New Roman" w:cs="Times New Roman"/>
                <w:b/>
                <w:i/>
                <w:sz w:val="24"/>
                <w:szCs w:val="24"/>
              </w:rPr>
              <w:t xml:space="preserve"> 15 June 2022 not earlier than 28 days before the deadline for submission of the Bids, nor later than the original date for the expiry of the Bid validity period].</w:t>
            </w:r>
          </w:p>
        </w:tc>
      </w:tr>
      <w:tr w:rsidR="00437248" w:rsidRPr="00DD4B92" w14:paraId="6D78DD2B"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2B12DC36"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0D96CE66"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F. Award of Contract</w:t>
            </w:r>
          </w:p>
        </w:tc>
      </w:tr>
      <w:tr w:rsidR="00437248" w:rsidRPr="00DD4B92" w14:paraId="1870150D"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50C9AAB7" w14:textId="77777777"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bCs/>
                <w:sz w:val="24"/>
                <w:szCs w:val="24"/>
              </w:rPr>
              <w:t>ITB 45.1</w:t>
            </w:r>
          </w:p>
        </w:tc>
        <w:tc>
          <w:tcPr>
            <w:tcW w:w="7115" w:type="dxa"/>
            <w:tcBorders>
              <w:top w:val="single" w:sz="12" w:space="0" w:color="auto"/>
              <w:left w:val="single" w:sz="12" w:space="0" w:color="auto"/>
              <w:bottom w:val="single" w:sz="12" w:space="0" w:color="auto"/>
              <w:right w:val="single" w:sz="12" w:space="0" w:color="auto"/>
            </w:tcBorders>
          </w:tcPr>
          <w:p w14:paraId="63A6FE21" w14:textId="59DCA334"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successful </w:t>
            </w:r>
            <w:r w:rsidR="00952C41" w:rsidRPr="00DD4B92">
              <w:rPr>
                <w:rFonts w:ascii="Times New Roman" w:eastAsia="Times New Roman" w:hAnsi="Times New Roman" w:cs="Times New Roman"/>
                <w:sz w:val="24"/>
                <w:szCs w:val="24"/>
              </w:rPr>
              <w:t>Tenderer</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shall] or [shall not]</w:t>
            </w:r>
            <w:r w:rsidRPr="00DD4B92">
              <w:rPr>
                <w:rFonts w:ascii="Times New Roman" w:eastAsia="Times New Roman" w:hAnsi="Times New Roman" w:cs="Times New Roman"/>
                <w:sz w:val="24"/>
                <w:szCs w:val="24"/>
              </w:rPr>
              <w:t xml:space="preserve"> submit the Beneficial Ownership Disclosure Form.</w:t>
            </w:r>
          </w:p>
        </w:tc>
      </w:tr>
      <w:tr w:rsidR="00437248" w:rsidRPr="00DD4B92" w14:paraId="6A441B7D"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1EE45E21"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47.1</w:t>
            </w:r>
          </w:p>
        </w:tc>
        <w:tc>
          <w:tcPr>
            <w:tcW w:w="7115" w:type="dxa"/>
            <w:tcBorders>
              <w:top w:val="single" w:sz="12" w:space="0" w:color="auto"/>
              <w:left w:val="single" w:sz="12" w:space="0" w:color="auto"/>
              <w:bottom w:val="single" w:sz="12" w:space="0" w:color="auto"/>
              <w:right w:val="single" w:sz="12" w:space="0" w:color="auto"/>
            </w:tcBorders>
          </w:tcPr>
          <w:p w14:paraId="39FBD9A0" w14:textId="77777777" w:rsidR="00437248" w:rsidRPr="00DD4B92" w:rsidRDefault="00437248" w:rsidP="00DD4B92">
            <w:pPr>
              <w:suppressAutoHyphen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proposed Adjudicator is: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insert: name and other identifying information “as per the résumé attached to this BDS”, or, exceptionally, state “There will be no Adjudicator under this Contract.”]</w:t>
            </w:r>
          </w:p>
          <w:p w14:paraId="0DD8AD77" w14:textId="77777777" w:rsidR="00437248" w:rsidRPr="00DD4B92" w:rsidRDefault="00437248" w:rsidP="00DD4B92">
            <w:pPr>
              <w:suppressAutoHyphen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lastRenderedPageBreak/>
              <w:t xml:space="preserve">[Note: </w:t>
            </w:r>
            <w:r w:rsidRPr="00DD4B92">
              <w:rPr>
                <w:rFonts w:ascii="Times New Roman" w:eastAsia="Times New Roman" w:hAnsi="Times New Roman" w:cs="Times New Roman"/>
                <w:b/>
                <w:i/>
                <w:sz w:val="24"/>
                <w:szCs w:val="24"/>
              </w:rPr>
              <w:tab/>
              <w:t xml:space="preserve">For the adjudication system to achieve its purpose (the quick and effective resolution of potential disputes), the Adjudicator should be an expert.  He/she should have no conflict of interest and avoid any appearance of a conflict of interest.  </w:t>
            </w:r>
          </w:p>
          <w:p w14:paraId="4C8355A4" w14:textId="77777777" w:rsidR="00437248" w:rsidRPr="00DD4B92" w:rsidRDefault="00437248" w:rsidP="00DD4B92">
            <w:pPr>
              <w:suppressAutoHyphen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Normally, there should be an Adjudicator in the contract.  The option of having no Adjudicator should be viewed as an exception, to be used only in relatively straightforward and short - about less than a year - contracts with little or no application software development or adaptation.]</w:t>
            </w:r>
          </w:p>
          <w:p w14:paraId="6579633F" w14:textId="77777777" w:rsidR="00437248" w:rsidRPr="00DD4B92" w:rsidRDefault="00437248" w:rsidP="00DD4B92">
            <w:pPr>
              <w:suppressAutoHyphen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proposed hourly fee is [insert: amount and currency]. </w:t>
            </w:r>
          </w:p>
          <w:p w14:paraId="7CE14C96"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sz w:val="24"/>
                <w:szCs w:val="24"/>
              </w:rPr>
              <w:t xml:space="preserve">[Note: </w:t>
            </w:r>
            <w:r w:rsidRPr="00DD4B92">
              <w:rPr>
                <w:rFonts w:ascii="Times New Roman" w:eastAsia="Times New Roman" w:hAnsi="Times New Roman" w:cs="Times New Roman"/>
                <w:b/>
                <w:i/>
                <w:sz w:val="24"/>
                <w:szCs w:val="24"/>
              </w:rPr>
              <w:tab/>
              <w:t>In addition to a fee for actual hours spent studying a case submitted for advice, an Adjudicator would expect to be reimbursed for all dispute-related telephone, fax, and other communications costs, as well as all costs associated with any trips to the site(s), if any.]</w:t>
            </w:r>
          </w:p>
        </w:tc>
      </w:tr>
      <w:tr w:rsidR="00437248" w:rsidRPr="00DD4B92" w14:paraId="47338D20"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51DF7422" w14:textId="77777777"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lastRenderedPageBreak/>
              <w:t>ITB 48.1</w:t>
            </w:r>
          </w:p>
        </w:tc>
        <w:tc>
          <w:tcPr>
            <w:tcW w:w="7115" w:type="dxa"/>
            <w:tcBorders>
              <w:top w:val="single" w:sz="12" w:space="0" w:color="auto"/>
              <w:left w:val="single" w:sz="12" w:space="0" w:color="auto"/>
              <w:bottom w:val="single" w:sz="12" w:space="0" w:color="auto"/>
              <w:right w:val="single" w:sz="12" w:space="0" w:color="auto"/>
            </w:tcBorders>
          </w:tcPr>
          <w:p w14:paraId="04772182" w14:textId="761358B8" w:rsidR="00437248" w:rsidRPr="00DD4B92" w:rsidRDefault="00437248" w:rsidP="00DD4B92">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000000"/>
                <w:sz w:val="24"/>
                <w:szCs w:val="24"/>
              </w:rPr>
              <w:t xml:space="preserve">The procedures for making a Procurement-related Complaint are detailed in _________. If a </w:t>
            </w:r>
            <w:r w:rsidR="00952C41" w:rsidRPr="00DD4B92">
              <w:rPr>
                <w:rFonts w:ascii="Times New Roman" w:eastAsia="Times New Roman" w:hAnsi="Times New Roman" w:cs="Times New Roman"/>
                <w:color w:val="000000"/>
                <w:sz w:val="24"/>
                <w:szCs w:val="24"/>
              </w:rPr>
              <w:t>Tenderer</w:t>
            </w:r>
            <w:r w:rsidRPr="00DD4B92">
              <w:rPr>
                <w:rFonts w:ascii="Times New Roman" w:eastAsia="Times New Roman" w:hAnsi="Times New Roman" w:cs="Times New Roman"/>
                <w:color w:val="000000"/>
                <w:sz w:val="24"/>
                <w:szCs w:val="24"/>
              </w:rPr>
              <w:t xml:space="preserve"> wishes to make a Procurement-related Complaint, the </w:t>
            </w:r>
            <w:r w:rsidR="00952C41" w:rsidRPr="00DD4B92">
              <w:rPr>
                <w:rFonts w:ascii="Times New Roman" w:eastAsia="Times New Roman" w:hAnsi="Times New Roman" w:cs="Times New Roman"/>
                <w:color w:val="000000"/>
                <w:sz w:val="24"/>
                <w:szCs w:val="24"/>
              </w:rPr>
              <w:t>Tenderer</w:t>
            </w:r>
            <w:r w:rsidRPr="00DD4B92">
              <w:rPr>
                <w:rFonts w:ascii="Times New Roman" w:eastAsia="Times New Roman" w:hAnsi="Times New Roman" w:cs="Times New Roman"/>
                <w:color w:val="000000"/>
                <w:sz w:val="24"/>
                <w:szCs w:val="24"/>
              </w:rPr>
              <w:t xml:space="preserve"> should submit its complaint following </w:t>
            </w:r>
            <w:r w:rsidRPr="00DD4B92">
              <w:rPr>
                <w:rFonts w:ascii="Times New Roman" w:eastAsia="Times New Roman" w:hAnsi="Times New Roman" w:cs="Times New Roman"/>
                <w:sz w:val="24"/>
                <w:szCs w:val="24"/>
              </w:rPr>
              <w:t>these procedures, in writing (by the quickest means available, that is either by email or fax), to:</w:t>
            </w:r>
          </w:p>
          <w:p w14:paraId="694D33F1" w14:textId="77777777" w:rsidR="00437248" w:rsidRPr="00DD4B92" w:rsidRDefault="00437248" w:rsidP="00DD4B92">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For the attention</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full name of the person receiving complaints]</w:t>
            </w:r>
          </w:p>
          <w:p w14:paraId="51CE9BD6" w14:textId="77777777" w:rsidR="00437248" w:rsidRPr="00DD4B92" w:rsidRDefault="00437248" w:rsidP="00DD4B92">
            <w:pPr>
              <w:spacing w:before="120" w:after="120" w:line="240" w:lineRule="auto"/>
              <w:ind w:left="341"/>
              <w:jc w:val="both"/>
              <w:rPr>
                <w:rFonts w:ascii="Times New Roman" w:eastAsia="Times New Roman" w:hAnsi="Times New Roman" w:cs="Times New Roman"/>
                <w:sz w:val="24"/>
                <w:szCs w:val="24"/>
              </w:rPr>
            </w:pPr>
            <w:r w:rsidRPr="00DD4B92">
              <w:rPr>
                <w:rFonts w:ascii="Times New Roman" w:eastAsia="Times New Roman" w:hAnsi="Times New Roman" w:cs="Times New Roman"/>
                <w:b/>
                <w:sz w:val="24"/>
                <w:szCs w:val="24"/>
              </w:rPr>
              <w:t>Title/Position</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title/position]</w:t>
            </w:r>
          </w:p>
          <w:p w14:paraId="7E3D412C" w14:textId="77777777" w:rsidR="00437248" w:rsidRPr="00DD4B92" w:rsidRDefault="00437248" w:rsidP="00DD4B92">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Employer</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name of Procuring Entity]</w:t>
            </w:r>
          </w:p>
          <w:p w14:paraId="0EFA2C6C" w14:textId="77777777" w:rsidR="00437248" w:rsidRPr="00DD4B92" w:rsidRDefault="00437248" w:rsidP="00DD4B92">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Email address</w:t>
            </w:r>
            <w:r w:rsidRPr="00DD4B92">
              <w:rPr>
                <w:rFonts w:ascii="Times New Roman" w:eastAsia="Times New Roman" w:hAnsi="Times New Roman" w:cs="Times New Roman"/>
                <w:i/>
                <w:sz w:val="24"/>
                <w:szCs w:val="24"/>
              </w:rPr>
              <w:t>: [insert email address]</w:t>
            </w:r>
          </w:p>
          <w:p w14:paraId="2E86F364" w14:textId="77777777" w:rsidR="00437248" w:rsidRPr="00DD4B92" w:rsidRDefault="00437248" w:rsidP="00DD4B92">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Fax number</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fax number]</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b/>
                <w:i/>
                <w:sz w:val="24"/>
                <w:szCs w:val="24"/>
              </w:rPr>
              <w:t>delete if not used</w:t>
            </w:r>
          </w:p>
          <w:p w14:paraId="0A341A19" w14:textId="77777777" w:rsidR="00437248" w:rsidRPr="00DD4B92" w:rsidRDefault="00437248" w:rsidP="00DD4B92">
            <w:pPr>
              <w:spacing w:before="120" w:after="120" w:line="240" w:lineRule="auto"/>
              <w:jc w:val="both"/>
              <w:rPr>
                <w:rFonts w:ascii="Times New Roman" w:eastAsia="Times New Roman" w:hAnsi="Times New Roman" w:cs="Times New Roman"/>
                <w:color w:val="000000"/>
                <w:sz w:val="24"/>
                <w:szCs w:val="24"/>
              </w:rPr>
            </w:pPr>
            <w:r w:rsidRPr="00DD4B92">
              <w:rPr>
                <w:rFonts w:ascii="Times New Roman" w:eastAsia="Times New Roman" w:hAnsi="Times New Roman" w:cs="Times New Roman"/>
                <w:sz w:val="24"/>
                <w:szCs w:val="24"/>
              </w:rPr>
              <w:t>In summary, a Procurement</w:t>
            </w:r>
            <w:r w:rsidRPr="00DD4B92">
              <w:rPr>
                <w:rFonts w:ascii="Times New Roman" w:eastAsia="Times New Roman" w:hAnsi="Times New Roman" w:cs="Times New Roman"/>
                <w:color w:val="000000"/>
                <w:sz w:val="24"/>
                <w:szCs w:val="24"/>
              </w:rPr>
              <w:t>-related Complaint may challenge any of the following:</w:t>
            </w:r>
          </w:p>
          <w:p w14:paraId="0BD9F199" w14:textId="77777777" w:rsidR="00437248" w:rsidRPr="00DD4B92" w:rsidRDefault="00437248" w:rsidP="00DD4B92">
            <w:pPr>
              <w:numPr>
                <w:ilvl w:val="0"/>
                <w:numId w:val="63"/>
              </w:numPr>
              <w:spacing w:before="120" w:after="120" w:line="240" w:lineRule="auto"/>
              <w:ind w:left="714" w:hanging="357"/>
              <w:jc w:val="both"/>
              <w:rPr>
                <w:rFonts w:ascii="Times New Roman" w:eastAsia="Times New Roman" w:hAnsi="Times New Roman" w:cs="Times New Roman"/>
                <w:color w:val="000000"/>
                <w:sz w:val="24"/>
                <w:szCs w:val="24"/>
              </w:rPr>
            </w:pPr>
            <w:r w:rsidRPr="00DD4B92">
              <w:rPr>
                <w:rFonts w:ascii="Times New Roman" w:eastAsia="Times New Roman" w:hAnsi="Times New Roman" w:cs="Times New Roman"/>
                <w:color w:val="000000"/>
                <w:sz w:val="24"/>
                <w:szCs w:val="24"/>
              </w:rPr>
              <w:t>the terms of the Bidding Documents; and</w:t>
            </w:r>
          </w:p>
          <w:p w14:paraId="43163D1E" w14:textId="77777777" w:rsidR="00437248" w:rsidRPr="00DD4B92" w:rsidRDefault="00437248" w:rsidP="00DD4B92">
            <w:pPr>
              <w:numPr>
                <w:ilvl w:val="0"/>
                <w:numId w:val="63"/>
              </w:numPr>
              <w:spacing w:before="120" w:after="120" w:line="240" w:lineRule="auto"/>
              <w:ind w:left="714" w:hanging="357"/>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000000"/>
                <w:sz w:val="24"/>
                <w:szCs w:val="24"/>
              </w:rPr>
              <w:t>the Procuring Entity’s decision to award the contract.</w:t>
            </w:r>
          </w:p>
        </w:tc>
      </w:tr>
    </w:tbl>
    <w:p w14:paraId="592DA46B" w14:textId="77777777" w:rsidR="00997B4A" w:rsidRPr="00DD4B92" w:rsidRDefault="00997B4A" w:rsidP="00DD4B92">
      <w:pPr>
        <w:jc w:val="both"/>
        <w:rPr>
          <w:rFonts w:ascii="Times New Roman" w:eastAsia="Times New Roman" w:hAnsi="Times New Roman" w:cs="Times New Roman"/>
          <w:b/>
          <w:bCs/>
          <w:color w:val="231F20"/>
          <w:sz w:val="24"/>
          <w:szCs w:val="24"/>
          <w:u w:val="single" w:color="231F20"/>
        </w:rPr>
      </w:pPr>
      <w:bookmarkStart w:id="70" w:name="_TOC_250041"/>
      <w:bookmarkStart w:id="71" w:name="_Toc116134841"/>
      <w:r w:rsidRPr="00DD4B92">
        <w:rPr>
          <w:rFonts w:ascii="Times New Roman" w:eastAsia="Times New Roman" w:hAnsi="Times New Roman" w:cs="Times New Roman"/>
          <w:b/>
          <w:bCs/>
          <w:color w:val="231F20"/>
          <w:sz w:val="24"/>
          <w:szCs w:val="24"/>
          <w:u w:val="single" w:color="231F20"/>
        </w:rPr>
        <w:br w:type="page"/>
      </w:r>
    </w:p>
    <w:p w14:paraId="6C277D1E" w14:textId="07B52800" w:rsidR="00437248" w:rsidRPr="00DD4B92" w:rsidRDefault="00437248" w:rsidP="00DD4B92">
      <w:pPr>
        <w:pStyle w:val="Heading1"/>
        <w:ind w:left="1440" w:hanging="720"/>
        <w:jc w:val="both"/>
        <w:rPr>
          <w:rFonts w:ascii="Times New Roman" w:eastAsia="Times New Roman" w:hAnsi="Times New Roman" w:cs="Times New Roman"/>
          <w:color w:val="385623" w:themeColor="accent6" w:themeShade="80"/>
        </w:rPr>
      </w:pPr>
      <w:bookmarkStart w:id="72" w:name="_Toc124518525"/>
      <w:r w:rsidRPr="00DD4B92">
        <w:rPr>
          <w:rFonts w:ascii="Times New Roman" w:eastAsia="Times New Roman" w:hAnsi="Times New Roman" w:cs="Times New Roman"/>
          <w:color w:val="385623" w:themeColor="accent6" w:themeShade="80"/>
          <w:u w:color="231F20"/>
        </w:rPr>
        <w:lastRenderedPageBreak/>
        <w:t>SECTION III:</w:t>
      </w:r>
      <w:r w:rsidR="00153B53" w:rsidRPr="00DD4B92">
        <w:rPr>
          <w:rFonts w:ascii="Times New Roman" w:eastAsia="Times New Roman" w:hAnsi="Times New Roman" w:cs="Times New Roman"/>
          <w:color w:val="385623" w:themeColor="accent6" w:themeShade="80"/>
          <w:u w:color="231F20"/>
        </w:rPr>
        <w:t xml:space="preserve"> </w:t>
      </w:r>
      <w:r w:rsidRPr="00DD4B92">
        <w:rPr>
          <w:rFonts w:ascii="Times New Roman" w:eastAsia="Times New Roman" w:hAnsi="Times New Roman" w:cs="Times New Roman"/>
          <w:color w:val="385623" w:themeColor="accent6" w:themeShade="80"/>
          <w:u w:color="231F20"/>
        </w:rPr>
        <w:t xml:space="preserve"> EVALUATION </w:t>
      </w:r>
      <w:bookmarkEnd w:id="70"/>
      <w:r w:rsidRPr="00DD4B92">
        <w:rPr>
          <w:rFonts w:ascii="Times New Roman" w:eastAsia="Times New Roman" w:hAnsi="Times New Roman" w:cs="Times New Roman"/>
          <w:color w:val="385623" w:themeColor="accent6" w:themeShade="80"/>
          <w:u w:color="231F20"/>
        </w:rPr>
        <w:t>AND QUALIFICATION CRITERIA</w:t>
      </w:r>
      <w:bookmarkEnd w:id="71"/>
      <w:bookmarkEnd w:id="72"/>
    </w:p>
    <w:p w14:paraId="41F7DDFC" w14:textId="77777777" w:rsidR="00437248" w:rsidRPr="00DD4B92" w:rsidRDefault="00437248" w:rsidP="00DD4B92">
      <w:pPr>
        <w:widowControl w:val="0"/>
        <w:numPr>
          <w:ilvl w:val="0"/>
          <w:numId w:val="20"/>
        </w:numPr>
        <w:tabs>
          <w:tab w:val="left" w:pos="1414"/>
          <w:tab w:val="left" w:pos="1415"/>
        </w:tabs>
        <w:autoSpaceDE w:val="0"/>
        <w:autoSpaceDN w:val="0"/>
        <w:spacing w:before="234" w:after="0" w:line="240" w:lineRule="auto"/>
        <w:ind w:left="720" w:right="1110"/>
        <w:jc w:val="both"/>
        <w:outlineLvl w:val="3"/>
        <w:rPr>
          <w:rFonts w:ascii="Times New Roman" w:eastAsia="Times New Roman" w:hAnsi="Times New Roman" w:cs="Times New Roman"/>
          <w:sz w:val="24"/>
          <w:szCs w:val="24"/>
        </w:rPr>
      </w:pPr>
      <w:bookmarkStart w:id="73" w:name="_TOC_250040"/>
      <w:r w:rsidRPr="00DD4B92">
        <w:rPr>
          <w:rFonts w:ascii="Times New Roman" w:eastAsia="Times New Roman" w:hAnsi="Times New Roman" w:cs="Times New Roman"/>
          <w:color w:val="231F20"/>
          <w:sz w:val="24"/>
          <w:szCs w:val="24"/>
        </w:rPr>
        <w:t>General</w:t>
      </w:r>
      <w:bookmarkEnd w:id="73"/>
      <w:r w:rsidRPr="00DD4B92">
        <w:rPr>
          <w:rFonts w:ascii="Times New Roman" w:eastAsia="Times New Roman" w:hAnsi="Times New Roman" w:cs="Times New Roman"/>
          <w:color w:val="231F20"/>
          <w:sz w:val="24"/>
          <w:szCs w:val="24"/>
        </w:rPr>
        <w:t xml:space="preserve"> Provision</w:t>
      </w:r>
    </w:p>
    <w:p w14:paraId="5D0BF093" w14:textId="77777777" w:rsidR="00437248" w:rsidRPr="00DD4B92" w:rsidRDefault="00437248" w:rsidP="00DD4B92">
      <w:pPr>
        <w:widowControl w:val="0"/>
        <w:numPr>
          <w:ilvl w:val="1"/>
          <w:numId w:val="54"/>
        </w:numPr>
        <w:autoSpaceDE w:val="0"/>
        <w:autoSpaceDN w:val="0"/>
        <w:spacing w:before="243" w:after="0" w:line="230" w:lineRule="auto"/>
        <w:ind w:left="720" w:right="111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Wherever a Tenderer is required to state a monetary amount, Tenderers should indicate the Nigeria Naira equivalent using the rate of exchange determined as follows:</w:t>
      </w:r>
    </w:p>
    <w:p w14:paraId="2E19240D" w14:textId="77777777" w:rsidR="00437248" w:rsidRPr="00DD4B92" w:rsidRDefault="00437248" w:rsidP="00DD4B92">
      <w:pPr>
        <w:widowControl w:val="0"/>
        <w:numPr>
          <w:ilvl w:val="2"/>
          <w:numId w:val="20"/>
        </w:numPr>
        <w:autoSpaceDE w:val="0"/>
        <w:autoSpaceDN w:val="0"/>
        <w:spacing w:before="123"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For construction turnover or ﬁnancial data required for each year-Exchange rate prevailing on the last day of the respective calendar year (in which the amounts for that year are to be converted) was originally established.</w:t>
      </w:r>
    </w:p>
    <w:p w14:paraId="1588C8BD" w14:textId="77777777" w:rsidR="00437248" w:rsidRPr="00DD4B92" w:rsidRDefault="00437248" w:rsidP="00DD4B92">
      <w:pPr>
        <w:widowControl w:val="0"/>
        <w:numPr>
          <w:ilvl w:val="2"/>
          <w:numId w:val="20"/>
        </w:numPr>
        <w:tabs>
          <w:tab w:val="left" w:pos="720"/>
        </w:tabs>
        <w:autoSpaceDE w:val="0"/>
        <w:autoSpaceDN w:val="0"/>
        <w:spacing w:before="116" w:after="0" w:line="24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pacing w:val="-5"/>
          <w:sz w:val="24"/>
          <w:szCs w:val="24"/>
        </w:rPr>
        <w:t xml:space="preserve">Value </w:t>
      </w:r>
      <w:r w:rsidRPr="00DD4B92">
        <w:rPr>
          <w:rFonts w:ascii="Times New Roman" w:eastAsia="Times New Roman" w:hAnsi="Times New Roman" w:cs="Times New Roman"/>
          <w:color w:val="231F20"/>
          <w:sz w:val="24"/>
          <w:szCs w:val="24"/>
        </w:rPr>
        <w:t>of single contract-Exchange rate prevailing on the date of the contract signature.</w:t>
      </w:r>
    </w:p>
    <w:p w14:paraId="3B89AF1C" w14:textId="77777777" w:rsidR="00437248" w:rsidRPr="00DD4B92" w:rsidRDefault="00437248" w:rsidP="00DD4B92">
      <w:pPr>
        <w:widowControl w:val="0"/>
        <w:numPr>
          <w:ilvl w:val="2"/>
          <w:numId w:val="20"/>
        </w:numPr>
        <w:tabs>
          <w:tab w:val="left" w:pos="720"/>
        </w:tabs>
        <w:autoSpaceDE w:val="0"/>
        <w:autoSpaceDN w:val="0"/>
        <w:spacing w:before="121"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Exchange rates where applicable shall be taken from the publicly available source identiﬁed in the </w:t>
      </w:r>
      <w:r w:rsidRPr="00DD4B92">
        <w:rPr>
          <w:rFonts w:ascii="Times New Roman" w:eastAsia="Times New Roman" w:hAnsi="Times New Roman" w:cs="Times New Roman"/>
          <w:color w:val="231F20"/>
          <w:spacing w:val="-5"/>
          <w:sz w:val="24"/>
          <w:szCs w:val="24"/>
        </w:rPr>
        <w:t xml:space="preserve">ITT. </w:t>
      </w:r>
      <w:r w:rsidRPr="00DD4B92">
        <w:rPr>
          <w:rFonts w:ascii="Times New Roman" w:eastAsia="Times New Roman" w:hAnsi="Times New Roman" w:cs="Times New Roman"/>
          <w:color w:val="231F20"/>
          <w:sz w:val="24"/>
          <w:szCs w:val="24"/>
        </w:rPr>
        <w:t xml:space="preserve">Any error in determining the exchange rates in the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 xml:space="preserve">may be corrected by the Procuring </w:t>
      </w:r>
      <w:r w:rsidRPr="00DD4B92">
        <w:rPr>
          <w:rFonts w:ascii="Times New Roman" w:eastAsia="Times New Roman" w:hAnsi="Times New Roman" w:cs="Times New Roman"/>
          <w:color w:val="231F20"/>
          <w:spacing w:val="-3"/>
          <w:sz w:val="24"/>
          <w:szCs w:val="24"/>
        </w:rPr>
        <w:t>Entity.</w:t>
      </w:r>
    </w:p>
    <w:p w14:paraId="2C0FA4B5" w14:textId="3D2711A9" w:rsidR="00437248" w:rsidRPr="00DD4B92" w:rsidRDefault="00437248" w:rsidP="00DD4B92">
      <w:pPr>
        <w:widowControl w:val="0"/>
        <w:numPr>
          <w:ilvl w:val="1"/>
          <w:numId w:val="54"/>
        </w:numPr>
        <w:tabs>
          <w:tab w:val="left" w:pos="720"/>
        </w:tabs>
        <w:autoSpaceDE w:val="0"/>
        <w:autoSpaceDN w:val="0"/>
        <w:spacing w:before="245" w:after="0" w:line="230" w:lineRule="auto"/>
        <w:ind w:left="720" w:right="111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This section contains the criteria that the Procuring Entity shall use to evaluate tender and qualify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s. No other factors, methods, or criteria shall be used other than those speciﬁed in this tender document. The Tenderer shall provide all the information requested in the forms included in Section </w:t>
      </w:r>
      <w:r w:rsidRPr="00DD4B92">
        <w:rPr>
          <w:rFonts w:ascii="Times New Roman" w:eastAsia="Times New Roman" w:hAnsi="Times New Roman" w:cs="Times New Roman"/>
          <w:color w:val="231F20"/>
          <w:spacing w:val="-10"/>
          <w:sz w:val="24"/>
          <w:szCs w:val="24"/>
        </w:rPr>
        <w:t xml:space="preserve">IV, </w:t>
      </w:r>
      <w:r w:rsidRPr="00DD4B92">
        <w:rPr>
          <w:rFonts w:ascii="Times New Roman" w:eastAsia="Times New Roman" w:hAnsi="Times New Roman" w:cs="Times New Roman"/>
          <w:color w:val="231F20"/>
          <w:sz w:val="24"/>
          <w:szCs w:val="24"/>
        </w:rPr>
        <w:t xml:space="preserve">Tendering Forms. The Procuring Entity should use the Standard </w:t>
      </w:r>
      <w:r w:rsidRPr="00DD4B92">
        <w:rPr>
          <w:rFonts w:ascii="Times New Roman" w:eastAsia="Times New Roman" w:hAnsi="Times New Roman" w:cs="Times New Roman"/>
          <w:color w:val="231F20"/>
          <w:spacing w:val="-4"/>
          <w:sz w:val="24"/>
          <w:szCs w:val="24"/>
        </w:rPr>
        <w:t xml:space="preserve">Tender </w:t>
      </w:r>
      <w:r w:rsidRPr="00DD4B92">
        <w:rPr>
          <w:rFonts w:ascii="Times New Roman" w:eastAsia="Times New Roman" w:hAnsi="Times New Roman" w:cs="Times New Roman"/>
          <w:color w:val="231F20"/>
          <w:sz w:val="24"/>
          <w:szCs w:val="24"/>
        </w:rPr>
        <w:t xml:space="preserve">Evaluation Report for Goods and </w:t>
      </w:r>
      <w:r w:rsidRPr="00DD4B92">
        <w:rPr>
          <w:rFonts w:ascii="Times New Roman" w:eastAsia="Times New Roman" w:hAnsi="Times New Roman" w:cs="Times New Roman"/>
          <w:color w:val="231F20"/>
          <w:spacing w:val="-3"/>
          <w:sz w:val="24"/>
          <w:szCs w:val="24"/>
        </w:rPr>
        <w:t xml:space="preserve">Works </w:t>
      </w:r>
      <w:r w:rsidRPr="00DD4B92">
        <w:rPr>
          <w:rFonts w:ascii="Times New Roman" w:eastAsia="Times New Roman" w:hAnsi="Times New Roman" w:cs="Times New Roman"/>
          <w:color w:val="231F20"/>
          <w:sz w:val="24"/>
          <w:szCs w:val="24"/>
        </w:rPr>
        <w:t>for evaluating Tenders.</w:t>
      </w:r>
    </w:p>
    <w:p w14:paraId="6F2E7DEE" w14:textId="77777777" w:rsidR="00437248" w:rsidRPr="00DD4B92" w:rsidRDefault="00437248" w:rsidP="00DD4B92">
      <w:pPr>
        <w:widowControl w:val="0"/>
        <w:numPr>
          <w:ilvl w:val="1"/>
          <w:numId w:val="54"/>
        </w:numPr>
        <w:tabs>
          <w:tab w:val="left" w:pos="1414"/>
          <w:tab w:val="left" w:pos="1415"/>
        </w:tabs>
        <w:autoSpaceDE w:val="0"/>
        <w:autoSpaceDN w:val="0"/>
        <w:spacing w:before="239" w:after="0" w:line="240" w:lineRule="auto"/>
        <w:ind w:left="720" w:right="111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Evaluation and contract award Criteria</w:t>
      </w:r>
    </w:p>
    <w:p w14:paraId="65A20CEB" w14:textId="77777777" w:rsidR="00437248" w:rsidRPr="00DD4B92" w:rsidRDefault="00437248" w:rsidP="00DD4B92">
      <w:pPr>
        <w:widowControl w:val="0"/>
        <w:autoSpaceDE w:val="0"/>
        <w:autoSpaceDN w:val="0"/>
        <w:spacing w:before="242"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Procuring Entity shall use the criteria and methodologies listed in this Section to evaluate tenders and arrive at the Lowest Evaluated </w:t>
      </w:r>
      <w:r w:rsidRPr="00DD4B92">
        <w:rPr>
          <w:rFonts w:ascii="Times New Roman" w:eastAsia="Times New Roman" w:hAnsi="Times New Roman" w:cs="Times New Roman"/>
          <w:color w:val="231F20"/>
          <w:spacing w:val="-5"/>
          <w:sz w:val="24"/>
          <w:szCs w:val="24"/>
        </w:rPr>
        <w:t xml:space="preserve">Tender. </w:t>
      </w:r>
      <w:r w:rsidRPr="00DD4B92">
        <w:rPr>
          <w:rFonts w:ascii="Times New Roman" w:eastAsia="Times New Roman" w:hAnsi="Times New Roman" w:cs="Times New Roman"/>
          <w:color w:val="231F20"/>
          <w:sz w:val="24"/>
          <w:szCs w:val="24"/>
        </w:rPr>
        <w:t xml:space="preserve">The tender that (i) meets the qualiﬁcation criteria, (ii) has been determined to be substantially responsive to the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 xml:space="preserve">Documents, and (iii) is determined to have the Lowest Evaluated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price shall be selected for award of contract.</w:t>
      </w:r>
    </w:p>
    <w:p w14:paraId="14D67E26" w14:textId="77777777" w:rsidR="00437248" w:rsidRPr="00DD4B92" w:rsidRDefault="00437248" w:rsidP="00DD4B92">
      <w:pPr>
        <w:widowControl w:val="0"/>
        <w:numPr>
          <w:ilvl w:val="0"/>
          <w:numId w:val="54"/>
        </w:numPr>
        <w:tabs>
          <w:tab w:val="left" w:pos="1447"/>
          <w:tab w:val="left" w:pos="1448"/>
        </w:tabs>
        <w:autoSpaceDE w:val="0"/>
        <w:autoSpaceDN w:val="0"/>
        <w:spacing w:before="239" w:after="0" w:line="240" w:lineRule="auto"/>
        <w:ind w:left="720" w:right="1110"/>
        <w:jc w:val="both"/>
        <w:outlineLvl w:val="3"/>
        <w:rPr>
          <w:rFonts w:ascii="Times New Roman" w:eastAsia="Times New Roman" w:hAnsi="Times New Roman" w:cs="Times New Roman"/>
          <w:sz w:val="24"/>
          <w:szCs w:val="24"/>
        </w:rPr>
      </w:pPr>
      <w:bookmarkStart w:id="74" w:name="_TOC_250039"/>
      <w:r w:rsidRPr="00DD4B92">
        <w:rPr>
          <w:rFonts w:ascii="Times New Roman" w:eastAsia="Times New Roman" w:hAnsi="Times New Roman" w:cs="Times New Roman"/>
          <w:color w:val="231F20"/>
          <w:sz w:val="24"/>
          <w:szCs w:val="24"/>
        </w:rPr>
        <w:t>Preliminary examination for Determination of</w:t>
      </w:r>
      <w:bookmarkEnd w:id="74"/>
      <w:r w:rsidRPr="00DD4B92">
        <w:rPr>
          <w:rFonts w:ascii="Times New Roman" w:eastAsia="Times New Roman" w:hAnsi="Times New Roman" w:cs="Times New Roman"/>
          <w:color w:val="231F20"/>
          <w:sz w:val="24"/>
          <w:szCs w:val="24"/>
        </w:rPr>
        <w:t xml:space="preserve"> Responsiveness</w:t>
      </w:r>
    </w:p>
    <w:p w14:paraId="03B22511" w14:textId="77777777" w:rsidR="00437248" w:rsidRPr="00DD4B92" w:rsidRDefault="00437248" w:rsidP="00DD4B92">
      <w:pPr>
        <w:widowControl w:val="0"/>
        <w:autoSpaceDE w:val="0"/>
        <w:autoSpaceDN w:val="0"/>
        <w:spacing w:before="242"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Procuring Entity will start by examining all tenders to ensure they meet in all respects the eligibility criteria and other mandatory requirements in the </w:t>
      </w:r>
      <w:r w:rsidRPr="00DD4B92">
        <w:rPr>
          <w:rFonts w:ascii="Times New Roman" w:eastAsia="Times New Roman" w:hAnsi="Times New Roman" w:cs="Times New Roman"/>
          <w:color w:val="231F20"/>
          <w:spacing w:val="-5"/>
          <w:sz w:val="24"/>
          <w:szCs w:val="24"/>
        </w:rPr>
        <w:t xml:space="preserve">ITT, </w:t>
      </w:r>
      <w:r w:rsidRPr="00DD4B92">
        <w:rPr>
          <w:rFonts w:ascii="Times New Roman" w:eastAsia="Times New Roman" w:hAnsi="Times New Roman" w:cs="Times New Roman"/>
          <w:color w:val="231F20"/>
          <w:sz w:val="24"/>
          <w:szCs w:val="24"/>
        </w:rPr>
        <w:t xml:space="preserve">and that the tender is complete in all aspects in meeting the requirements provided for in the preliminary evaluation criteria outlined </w:t>
      </w:r>
      <w:r w:rsidRPr="00DD4B92">
        <w:rPr>
          <w:rFonts w:ascii="Times New Roman" w:eastAsia="Times New Roman" w:hAnsi="Times New Roman" w:cs="Times New Roman"/>
          <w:color w:val="231F20"/>
          <w:spacing w:val="-3"/>
          <w:sz w:val="24"/>
          <w:szCs w:val="24"/>
        </w:rPr>
        <w:t xml:space="preserve">below. </w:t>
      </w:r>
      <w:r w:rsidRPr="00DD4B92">
        <w:rPr>
          <w:rFonts w:ascii="Times New Roman" w:eastAsia="Times New Roman" w:hAnsi="Times New Roman" w:cs="Times New Roman"/>
          <w:color w:val="231F20"/>
          <w:sz w:val="24"/>
          <w:szCs w:val="24"/>
        </w:rPr>
        <w:t xml:space="preserve">The Standard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 xml:space="preserve">Evaluation Report Document for Goods and </w:t>
      </w:r>
      <w:r w:rsidRPr="00DD4B92">
        <w:rPr>
          <w:rFonts w:ascii="Times New Roman" w:eastAsia="Times New Roman" w:hAnsi="Times New Roman" w:cs="Times New Roman"/>
          <w:color w:val="231F20"/>
          <w:spacing w:val="-4"/>
          <w:sz w:val="24"/>
          <w:szCs w:val="24"/>
        </w:rPr>
        <w:t xml:space="preserve">Works </w:t>
      </w:r>
      <w:r w:rsidRPr="00DD4B92">
        <w:rPr>
          <w:rFonts w:ascii="Times New Roman" w:eastAsia="Times New Roman" w:hAnsi="Times New Roman" w:cs="Times New Roman"/>
          <w:color w:val="231F20"/>
          <w:sz w:val="24"/>
          <w:szCs w:val="24"/>
        </w:rPr>
        <w:t xml:space="preserve">for evaluating </w:t>
      </w:r>
      <w:r w:rsidRPr="00DD4B92">
        <w:rPr>
          <w:rFonts w:ascii="Times New Roman" w:eastAsia="Times New Roman" w:hAnsi="Times New Roman" w:cs="Times New Roman"/>
          <w:color w:val="231F20"/>
          <w:spacing w:val="-3"/>
          <w:sz w:val="24"/>
          <w:szCs w:val="24"/>
        </w:rPr>
        <w:t xml:space="preserve">Tenders </w:t>
      </w:r>
      <w:r w:rsidRPr="00DD4B92">
        <w:rPr>
          <w:rFonts w:ascii="Times New Roman" w:eastAsia="Times New Roman" w:hAnsi="Times New Roman" w:cs="Times New Roman"/>
          <w:color w:val="231F20"/>
          <w:sz w:val="24"/>
          <w:szCs w:val="24"/>
        </w:rPr>
        <w:t xml:space="preserve">provides a very clear guide on how to deal with the review of these requirements. </w:t>
      </w:r>
      <w:r w:rsidRPr="00DD4B92">
        <w:rPr>
          <w:rFonts w:ascii="Times New Roman" w:eastAsia="Times New Roman" w:hAnsi="Times New Roman" w:cs="Times New Roman"/>
          <w:color w:val="231F20"/>
          <w:spacing w:val="-3"/>
          <w:sz w:val="24"/>
          <w:szCs w:val="24"/>
        </w:rPr>
        <w:t xml:space="preserve">Tenders </w:t>
      </w:r>
      <w:r w:rsidRPr="00DD4B92">
        <w:rPr>
          <w:rFonts w:ascii="Times New Roman" w:eastAsia="Times New Roman" w:hAnsi="Times New Roman" w:cs="Times New Roman"/>
          <w:color w:val="231F20"/>
          <w:sz w:val="24"/>
          <w:szCs w:val="24"/>
        </w:rPr>
        <w:t>that do not pass the Preliminary Examination will be considered non-responsive and will not be considered further.</w:t>
      </w:r>
    </w:p>
    <w:p w14:paraId="6444A58F" w14:textId="77777777" w:rsidR="00437248" w:rsidRPr="00DD4B92" w:rsidRDefault="00437248" w:rsidP="00DD4B92">
      <w:pPr>
        <w:widowControl w:val="0"/>
        <w:autoSpaceDE w:val="0"/>
        <w:autoSpaceDN w:val="0"/>
        <w:spacing w:before="249" w:after="0" w:line="230" w:lineRule="auto"/>
        <w:ind w:left="720" w:right="1110"/>
        <w:jc w:val="both"/>
        <w:rPr>
          <w:rFonts w:ascii="Times New Roman" w:eastAsia="Times New Roman" w:hAnsi="Times New Roman" w:cs="Times New Roman"/>
          <w:i/>
          <w:sz w:val="24"/>
          <w:szCs w:val="24"/>
        </w:rPr>
      </w:pPr>
      <w:r w:rsidRPr="00DD4B92">
        <w:rPr>
          <w:rFonts w:ascii="Times New Roman" w:eastAsia="Times New Roman" w:hAnsi="Times New Roman" w:cs="Times New Roman"/>
          <w:i/>
          <w:color w:val="231F20"/>
          <w:sz w:val="24"/>
          <w:szCs w:val="24"/>
        </w:rPr>
        <w:t>[The Procuring Entity will provide the preliminary evaluation criteria. To facilitate this, a template may be attached or clearly described information and a list of documentation to be submitted by Tenderers to enable preliminary evaluation of the Tender]</w:t>
      </w:r>
    </w:p>
    <w:p w14:paraId="38905B7B" w14:textId="77777777" w:rsidR="00437248" w:rsidRPr="00DD4B92" w:rsidRDefault="00437248" w:rsidP="00DD4B92">
      <w:pPr>
        <w:widowControl w:val="0"/>
        <w:numPr>
          <w:ilvl w:val="0"/>
          <w:numId w:val="54"/>
        </w:numPr>
        <w:tabs>
          <w:tab w:val="left" w:pos="1413"/>
          <w:tab w:val="left" w:pos="1414"/>
        </w:tabs>
        <w:autoSpaceDE w:val="0"/>
        <w:autoSpaceDN w:val="0"/>
        <w:spacing w:before="10" w:after="0" w:line="480" w:lineRule="atLeas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pacing w:val="-4"/>
          <w:sz w:val="24"/>
          <w:szCs w:val="24"/>
        </w:rPr>
        <w:lastRenderedPageBreak/>
        <w:t xml:space="preserve">Tender </w:t>
      </w:r>
      <w:r w:rsidRPr="00DD4B92">
        <w:rPr>
          <w:rFonts w:ascii="Times New Roman" w:eastAsia="Times New Roman" w:hAnsi="Times New Roman" w:cs="Times New Roman"/>
          <w:color w:val="231F20"/>
          <w:sz w:val="24"/>
          <w:szCs w:val="24"/>
        </w:rPr>
        <w:t xml:space="preserve">Evaluation (ITT  35) </w:t>
      </w:r>
    </w:p>
    <w:p w14:paraId="1512532E" w14:textId="77777777" w:rsidR="00437248" w:rsidRPr="00DD4B92" w:rsidRDefault="00437248" w:rsidP="00DD4B92">
      <w:pPr>
        <w:widowControl w:val="0"/>
        <w:tabs>
          <w:tab w:val="left" w:pos="1413"/>
          <w:tab w:val="left" w:pos="1414"/>
        </w:tabs>
        <w:autoSpaceDE w:val="0"/>
        <w:autoSpaceDN w:val="0"/>
        <w:spacing w:before="10" w:after="0" w:line="480" w:lineRule="atLeas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Price evaluation: in addition to the criteria listed in ITT 35.2 (a)–(d) the following criteria shall apply:</w:t>
      </w:r>
    </w:p>
    <w:p w14:paraId="5ADF356D" w14:textId="062C5B7A" w:rsidR="00437248" w:rsidRPr="00DD4B92" w:rsidRDefault="00437248" w:rsidP="00DD4B92">
      <w:pPr>
        <w:widowControl w:val="0"/>
        <w:numPr>
          <w:ilvl w:val="0"/>
          <w:numId w:val="19"/>
        </w:numPr>
        <w:tabs>
          <w:tab w:val="left" w:pos="1959"/>
          <w:tab w:val="left" w:pos="1960"/>
        </w:tabs>
        <w:autoSpaceDE w:val="0"/>
        <w:autoSpaceDN w:val="0"/>
        <w:spacing w:before="120" w:after="0" w:line="248" w:lineRule="exac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pacing w:val="2"/>
          <w:sz w:val="24"/>
          <w:szCs w:val="24"/>
        </w:rPr>
        <w:t xml:space="preserve">Alternative Completion </w:t>
      </w:r>
      <w:r w:rsidRPr="00DD4B92">
        <w:rPr>
          <w:rFonts w:ascii="Times New Roman" w:eastAsia="Times New Roman" w:hAnsi="Times New Roman" w:cs="Times New Roman"/>
          <w:color w:val="231F20"/>
          <w:spacing w:val="1"/>
          <w:sz w:val="24"/>
          <w:szCs w:val="24"/>
        </w:rPr>
        <w:t xml:space="preserve">Times, </w:t>
      </w:r>
      <w:r w:rsidRPr="00DD4B92">
        <w:rPr>
          <w:rFonts w:ascii="Times New Roman" w:eastAsia="Times New Roman" w:hAnsi="Times New Roman" w:cs="Times New Roman"/>
          <w:color w:val="231F20"/>
          <w:sz w:val="24"/>
          <w:szCs w:val="24"/>
        </w:rPr>
        <w:t xml:space="preserve">if </w:t>
      </w:r>
      <w:r w:rsidRPr="00DD4B92">
        <w:rPr>
          <w:rFonts w:ascii="Times New Roman" w:eastAsia="Times New Roman" w:hAnsi="Times New Roman" w:cs="Times New Roman"/>
          <w:color w:val="231F20"/>
          <w:spacing w:val="2"/>
          <w:sz w:val="24"/>
          <w:szCs w:val="24"/>
        </w:rPr>
        <w:t xml:space="preserve">permitted under </w:t>
      </w:r>
      <w:r w:rsidRPr="00DD4B92">
        <w:rPr>
          <w:rFonts w:ascii="Times New Roman" w:eastAsia="Times New Roman" w:hAnsi="Times New Roman" w:cs="Times New Roman"/>
          <w:color w:val="231F20"/>
          <w:spacing w:val="1"/>
          <w:sz w:val="24"/>
          <w:szCs w:val="24"/>
        </w:rPr>
        <w:t xml:space="preserve">ITT </w:t>
      </w:r>
      <w:r w:rsidRPr="00DD4B92">
        <w:rPr>
          <w:rFonts w:ascii="Times New Roman" w:eastAsia="Times New Roman" w:hAnsi="Times New Roman" w:cs="Times New Roman"/>
          <w:color w:val="231F20"/>
          <w:spacing w:val="3"/>
          <w:sz w:val="24"/>
          <w:szCs w:val="24"/>
        </w:rPr>
        <w:t xml:space="preserve">15.2, </w:t>
      </w:r>
      <w:r w:rsidRPr="00DD4B92">
        <w:rPr>
          <w:rFonts w:ascii="Times New Roman" w:eastAsia="Times New Roman" w:hAnsi="Times New Roman" w:cs="Times New Roman"/>
          <w:color w:val="231F20"/>
          <w:spacing w:val="1"/>
          <w:sz w:val="24"/>
          <w:szCs w:val="24"/>
        </w:rPr>
        <w:t xml:space="preserve">will be </w:t>
      </w:r>
      <w:r w:rsidRPr="00DD4B92">
        <w:rPr>
          <w:rFonts w:ascii="Times New Roman" w:eastAsia="Times New Roman" w:hAnsi="Times New Roman" w:cs="Times New Roman"/>
          <w:color w:val="231F20"/>
          <w:spacing w:val="2"/>
          <w:sz w:val="24"/>
          <w:szCs w:val="24"/>
        </w:rPr>
        <w:t xml:space="preserve">evaluated </w:t>
      </w:r>
      <w:r w:rsidRPr="00DD4B92">
        <w:rPr>
          <w:rFonts w:ascii="Times New Roman" w:eastAsia="Times New Roman" w:hAnsi="Times New Roman" w:cs="Times New Roman"/>
          <w:color w:val="231F20"/>
          <w:sz w:val="24"/>
          <w:szCs w:val="24"/>
        </w:rPr>
        <w:t xml:space="preserve">as </w:t>
      </w:r>
      <w:r w:rsidRPr="00DD4B92">
        <w:rPr>
          <w:rFonts w:ascii="Times New Roman" w:eastAsia="Times New Roman" w:hAnsi="Times New Roman" w:cs="Times New Roman"/>
          <w:color w:val="231F20"/>
          <w:spacing w:val="2"/>
          <w:sz w:val="24"/>
          <w:szCs w:val="24"/>
        </w:rPr>
        <w:t>follows:</w:t>
      </w:r>
      <w:r w:rsidR="00AF45F7" w:rsidRPr="00DD4B92">
        <w:rPr>
          <w:rFonts w:ascii="Times New Roman" w:eastAsia="Times New Roman" w:hAnsi="Times New Roman" w:cs="Times New Roman"/>
          <w:color w:val="231F20"/>
          <w:spacing w:val="2"/>
          <w:sz w:val="24"/>
          <w:szCs w:val="24"/>
        </w:rPr>
        <w:t xml:space="preserve">  </w:t>
      </w:r>
    </w:p>
    <w:p w14:paraId="40117588" w14:textId="160DFC53" w:rsidR="00437248" w:rsidRPr="00DD4B92" w:rsidRDefault="00437248" w:rsidP="00DD4B92">
      <w:pPr>
        <w:widowControl w:val="0"/>
        <w:numPr>
          <w:ilvl w:val="0"/>
          <w:numId w:val="19"/>
        </w:numPr>
        <w:tabs>
          <w:tab w:val="left" w:pos="1959"/>
          <w:tab w:val="left" w:pos="1960"/>
        </w:tabs>
        <w:autoSpaceDE w:val="0"/>
        <w:autoSpaceDN w:val="0"/>
        <w:spacing w:before="121"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Alternative </w:t>
      </w:r>
      <w:r w:rsidRPr="00DD4B92">
        <w:rPr>
          <w:rFonts w:ascii="Times New Roman" w:eastAsia="Times New Roman" w:hAnsi="Times New Roman" w:cs="Times New Roman"/>
          <w:color w:val="231F20"/>
          <w:spacing w:val="-3"/>
          <w:sz w:val="24"/>
          <w:szCs w:val="24"/>
        </w:rPr>
        <w:t xml:space="preserve">Technical </w:t>
      </w:r>
      <w:r w:rsidRPr="00DD4B92">
        <w:rPr>
          <w:rFonts w:ascii="Times New Roman" w:eastAsia="Times New Roman" w:hAnsi="Times New Roman" w:cs="Times New Roman"/>
          <w:color w:val="231F20"/>
          <w:sz w:val="24"/>
          <w:szCs w:val="24"/>
        </w:rPr>
        <w:t xml:space="preserve">Solutions for specific parts of the Service or </w:t>
      </w:r>
      <w:r w:rsidRPr="00DD4B92">
        <w:rPr>
          <w:rFonts w:ascii="Times New Roman" w:eastAsia="Times New Roman" w:hAnsi="Times New Roman" w:cs="Times New Roman"/>
          <w:color w:val="231F20"/>
          <w:spacing w:val="-3"/>
          <w:sz w:val="24"/>
          <w:szCs w:val="24"/>
        </w:rPr>
        <w:t xml:space="preserve">Works, </w:t>
      </w:r>
      <w:r w:rsidRPr="00DD4B92">
        <w:rPr>
          <w:rFonts w:ascii="Times New Roman" w:eastAsia="Times New Roman" w:hAnsi="Times New Roman" w:cs="Times New Roman"/>
          <w:color w:val="231F20"/>
          <w:sz w:val="24"/>
          <w:szCs w:val="24"/>
        </w:rPr>
        <w:t>if permitted under ITT 15.3, will be evaluated as follows:</w:t>
      </w:r>
      <w:r w:rsidR="00AF45F7" w:rsidRPr="00DD4B92">
        <w:rPr>
          <w:rFonts w:ascii="Times New Roman" w:eastAsia="Times New Roman" w:hAnsi="Times New Roman" w:cs="Times New Roman"/>
          <w:color w:val="231F20"/>
          <w:sz w:val="24"/>
          <w:szCs w:val="24"/>
        </w:rPr>
        <w:t xml:space="preserve">  </w:t>
      </w:r>
    </w:p>
    <w:p w14:paraId="78D6C190" w14:textId="1E97F271" w:rsidR="00437248" w:rsidRPr="00DD4B92" w:rsidRDefault="00437248" w:rsidP="00DD4B92">
      <w:pPr>
        <w:widowControl w:val="0"/>
        <w:numPr>
          <w:ilvl w:val="0"/>
          <w:numId w:val="19"/>
        </w:numPr>
        <w:tabs>
          <w:tab w:val="left" w:pos="1959"/>
          <w:tab w:val="left" w:pos="1960"/>
        </w:tabs>
        <w:autoSpaceDE w:val="0"/>
        <w:autoSpaceDN w:val="0"/>
        <w:spacing w:before="115" w:after="0" w:line="24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Other Criteria; if permitted under ITT 35.2 (e): </w:t>
      </w:r>
      <w:r w:rsidR="00AF45F7" w:rsidRPr="00DD4B92">
        <w:rPr>
          <w:rFonts w:ascii="Times New Roman" w:eastAsia="Times New Roman" w:hAnsi="Times New Roman" w:cs="Times New Roman"/>
          <w:color w:val="231F20"/>
          <w:sz w:val="24"/>
          <w:szCs w:val="24"/>
        </w:rPr>
        <w:t xml:space="preserve"> </w:t>
      </w:r>
    </w:p>
    <w:p w14:paraId="61CCA560" w14:textId="77777777" w:rsidR="00437248" w:rsidRPr="00DD4B92" w:rsidRDefault="00437248" w:rsidP="00DD4B92">
      <w:pPr>
        <w:widowControl w:val="0"/>
        <w:numPr>
          <w:ilvl w:val="0"/>
          <w:numId w:val="54"/>
        </w:numPr>
        <w:tabs>
          <w:tab w:val="left" w:pos="1413"/>
          <w:tab w:val="left" w:pos="1414"/>
        </w:tabs>
        <w:autoSpaceDE w:val="0"/>
        <w:autoSpaceDN w:val="0"/>
        <w:spacing w:before="234" w:after="0" w:line="240" w:lineRule="auto"/>
        <w:ind w:left="720" w:right="1110"/>
        <w:jc w:val="both"/>
        <w:outlineLvl w:val="3"/>
        <w:rPr>
          <w:rFonts w:ascii="Times New Roman" w:eastAsia="Times New Roman" w:hAnsi="Times New Roman" w:cs="Times New Roman"/>
          <w:sz w:val="24"/>
          <w:szCs w:val="24"/>
        </w:rPr>
      </w:pPr>
      <w:bookmarkStart w:id="75" w:name="_TOC_250038"/>
      <w:r w:rsidRPr="00DD4B92">
        <w:rPr>
          <w:rFonts w:ascii="Times New Roman" w:eastAsia="Times New Roman" w:hAnsi="Times New Roman" w:cs="Times New Roman"/>
          <w:color w:val="231F20"/>
          <w:sz w:val="24"/>
          <w:szCs w:val="24"/>
        </w:rPr>
        <w:t>Multiple</w:t>
      </w:r>
      <w:bookmarkEnd w:id="75"/>
      <w:r w:rsidRPr="00DD4B92">
        <w:rPr>
          <w:rFonts w:ascii="Times New Roman" w:eastAsia="Times New Roman" w:hAnsi="Times New Roman" w:cs="Times New Roman"/>
          <w:color w:val="231F20"/>
          <w:sz w:val="24"/>
          <w:szCs w:val="24"/>
        </w:rPr>
        <w:t xml:space="preserve"> Contracts</w:t>
      </w:r>
    </w:p>
    <w:p w14:paraId="02F13BA8" w14:textId="2D543C0A" w:rsidR="00437248" w:rsidRPr="00DD4B92" w:rsidRDefault="00437248" w:rsidP="00DD4B92">
      <w:pPr>
        <w:widowControl w:val="0"/>
        <w:autoSpaceDE w:val="0"/>
        <w:autoSpaceDN w:val="0"/>
        <w:spacing w:before="243"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Multiple contracts will be permitted per ITT 35.4. Tenderers are evaluated on basis of Lots and the lowest evaluated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is identiﬁed for each Lot. The Procuring Entity will select one Option of the two Options listed below for the award of Contracts.</w:t>
      </w:r>
    </w:p>
    <w:p w14:paraId="7B8A3F18" w14:textId="77777777" w:rsidR="00437248" w:rsidRPr="00DD4B92" w:rsidRDefault="00437248" w:rsidP="00DD4B92">
      <w:pPr>
        <w:widowControl w:val="0"/>
        <w:autoSpaceDE w:val="0"/>
        <w:autoSpaceDN w:val="0"/>
        <w:spacing w:before="238" w:after="0" w:line="240" w:lineRule="auto"/>
        <w:ind w:left="720" w:right="111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OPTION1</w:t>
      </w:r>
    </w:p>
    <w:p w14:paraId="01A37C3A" w14:textId="3B83772C" w:rsidR="00437248" w:rsidRPr="00DD4B92" w:rsidRDefault="00437248" w:rsidP="00DD4B92">
      <w:pPr>
        <w:widowControl w:val="0"/>
        <w:numPr>
          <w:ilvl w:val="0"/>
          <w:numId w:val="18"/>
        </w:numPr>
        <w:tabs>
          <w:tab w:val="left" w:pos="1958"/>
          <w:tab w:val="left" w:pos="1960"/>
        </w:tabs>
        <w:autoSpaceDE w:val="0"/>
        <w:autoSpaceDN w:val="0"/>
        <w:spacing w:before="120"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If a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wins only one Lot, the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will be awarded a contract for that Lot, provided the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meets the Eligibility and Qualiﬁcation Criteria for that Lot.</w:t>
      </w:r>
    </w:p>
    <w:p w14:paraId="16554FFF" w14:textId="3CA7DB88" w:rsidR="00437248" w:rsidRPr="00DD4B92" w:rsidRDefault="00437248" w:rsidP="00DD4B92">
      <w:pPr>
        <w:widowControl w:val="0"/>
        <w:numPr>
          <w:ilvl w:val="0"/>
          <w:numId w:val="18"/>
        </w:numPr>
        <w:tabs>
          <w:tab w:val="left" w:pos="1955"/>
        </w:tabs>
        <w:autoSpaceDE w:val="0"/>
        <w:autoSpaceDN w:val="0"/>
        <w:spacing w:before="251"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If a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wins more than one Lot, the tender will be awarded contracts for all won Lots, provided the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meets the aggregate Eligibility and Qualiﬁcation Criteria for all the Lots. The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will be awarded the combination of Lots for which the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qualiﬁes and the others will be considered for award to the second lowest the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s.</w:t>
      </w:r>
    </w:p>
    <w:p w14:paraId="61EAA62D" w14:textId="77777777" w:rsidR="00437248" w:rsidRPr="00DD4B92" w:rsidRDefault="00437248" w:rsidP="00DD4B92">
      <w:pPr>
        <w:widowControl w:val="0"/>
        <w:autoSpaceDE w:val="0"/>
        <w:autoSpaceDN w:val="0"/>
        <w:spacing w:before="8" w:after="0" w:line="240" w:lineRule="auto"/>
        <w:ind w:left="720" w:right="1110"/>
        <w:jc w:val="both"/>
        <w:rPr>
          <w:rFonts w:ascii="Times New Roman" w:eastAsia="Times New Roman" w:hAnsi="Times New Roman" w:cs="Times New Roman"/>
          <w:sz w:val="24"/>
          <w:szCs w:val="24"/>
        </w:rPr>
      </w:pPr>
    </w:p>
    <w:p w14:paraId="01F60390" w14:textId="77777777" w:rsidR="00437248" w:rsidRPr="00DD4B92" w:rsidRDefault="00437248" w:rsidP="00DD4B92">
      <w:pPr>
        <w:widowControl w:val="0"/>
        <w:autoSpaceDE w:val="0"/>
        <w:autoSpaceDN w:val="0"/>
        <w:spacing w:before="127" w:after="0" w:line="240" w:lineRule="auto"/>
        <w:ind w:left="720" w:right="111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OPTION  2</w:t>
      </w:r>
    </w:p>
    <w:p w14:paraId="55F35E6A" w14:textId="5661C4B0" w:rsidR="00437248" w:rsidRPr="00DD4B92" w:rsidRDefault="00437248" w:rsidP="00DD4B92">
      <w:pPr>
        <w:widowControl w:val="0"/>
        <w:autoSpaceDE w:val="0"/>
        <w:autoSpaceDN w:val="0"/>
        <w:spacing w:before="242"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Procuring Entity will consider all possible combinations of won Lots [contract(s)] and determine the combinations with the lowest evaluated price. </w:t>
      </w:r>
      <w:r w:rsidRPr="00DD4B92">
        <w:rPr>
          <w:rFonts w:ascii="Times New Roman" w:eastAsia="Times New Roman" w:hAnsi="Times New Roman" w:cs="Times New Roman"/>
          <w:color w:val="231F20"/>
          <w:spacing w:val="-3"/>
          <w:sz w:val="24"/>
          <w:szCs w:val="24"/>
        </w:rPr>
        <w:t xml:space="preserve">Tenders </w:t>
      </w:r>
      <w:r w:rsidRPr="00DD4B92">
        <w:rPr>
          <w:rFonts w:ascii="Times New Roman" w:eastAsia="Times New Roman" w:hAnsi="Times New Roman" w:cs="Times New Roman"/>
          <w:color w:val="231F20"/>
          <w:sz w:val="24"/>
          <w:szCs w:val="24"/>
        </w:rPr>
        <w:t xml:space="preserve">will then be awarded to the Tenderer or Tenderers in the combinations provided the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meets the aggregate Eligibility and Qualiﬁcation Criteria for all the won Lots.</w:t>
      </w:r>
    </w:p>
    <w:p w14:paraId="7479DDB3" w14:textId="77777777" w:rsidR="00437248" w:rsidRPr="00DD4B92" w:rsidRDefault="00437248" w:rsidP="00DD4B92">
      <w:pPr>
        <w:widowControl w:val="0"/>
        <w:numPr>
          <w:ilvl w:val="0"/>
          <w:numId w:val="54"/>
        </w:numPr>
        <w:tabs>
          <w:tab w:val="left" w:pos="1414"/>
          <w:tab w:val="left" w:pos="1415"/>
        </w:tabs>
        <w:autoSpaceDE w:val="0"/>
        <w:autoSpaceDN w:val="0"/>
        <w:spacing w:before="239" w:after="0" w:line="240" w:lineRule="auto"/>
        <w:ind w:left="720" w:right="111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Alternative </w:t>
      </w:r>
      <w:r w:rsidRPr="00DD4B92">
        <w:rPr>
          <w:rFonts w:ascii="Times New Roman" w:eastAsia="Times New Roman" w:hAnsi="Times New Roman" w:cs="Times New Roman"/>
          <w:color w:val="231F20"/>
          <w:spacing w:val="-3"/>
          <w:sz w:val="24"/>
          <w:szCs w:val="24"/>
        </w:rPr>
        <w:t xml:space="preserve">Tenders </w:t>
      </w:r>
      <w:r w:rsidRPr="00DD4B92">
        <w:rPr>
          <w:rFonts w:ascii="Times New Roman" w:eastAsia="Times New Roman" w:hAnsi="Times New Roman" w:cs="Times New Roman"/>
          <w:color w:val="231F20"/>
          <w:sz w:val="24"/>
          <w:szCs w:val="24"/>
        </w:rPr>
        <w:t>(ITT 15.1)</w:t>
      </w:r>
    </w:p>
    <w:p w14:paraId="023B2107" w14:textId="77777777" w:rsidR="00437248" w:rsidRPr="00DD4B92" w:rsidRDefault="00437248" w:rsidP="00DD4B92">
      <w:pPr>
        <w:widowControl w:val="0"/>
        <w:autoSpaceDE w:val="0"/>
        <w:autoSpaceDN w:val="0"/>
        <w:spacing w:before="234" w:after="0" w:line="248" w:lineRule="exact"/>
        <w:ind w:left="720" w:right="1110"/>
        <w:jc w:val="both"/>
        <w:rPr>
          <w:rFonts w:ascii="Times New Roman" w:eastAsia="Times New Roman" w:hAnsi="Times New Roman" w:cs="Times New Roman"/>
          <w:i/>
          <w:sz w:val="24"/>
          <w:szCs w:val="24"/>
        </w:rPr>
      </w:pPr>
      <w:r w:rsidRPr="00DD4B92">
        <w:rPr>
          <w:rFonts w:ascii="Times New Roman" w:eastAsia="Times New Roman" w:hAnsi="Times New Roman" w:cs="Times New Roman"/>
          <w:i/>
          <w:color w:val="231F20"/>
          <w:sz w:val="24"/>
          <w:szCs w:val="24"/>
        </w:rPr>
        <w:t>An alternative if permitted under ITT 13.1, will be evaluated as follows:</w:t>
      </w:r>
    </w:p>
    <w:p w14:paraId="316ECCE8" w14:textId="77777777" w:rsidR="00437248" w:rsidRPr="00DD4B92" w:rsidRDefault="00437248" w:rsidP="00DD4B92">
      <w:pPr>
        <w:widowControl w:val="0"/>
        <w:autoSpaceDE w:val="0"/>
        <w:autoSpaceDN w:val="0"/>
        <w:spacing w:before="4"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Procuring Entity shall consider </w:t>
      </w:r>
      <w:r w:rsidRPr="00DD4B92">
        <w:rPr>
          <w:rFonts w:ascii="Times New Roman" w:eastAsia="Times New Roman" w:hAnsi="Times New Roman" w:cs="Times New Roman"/>
          <w:color w:val="231F20"/>
          <w:spacing w:val="-3"/>
          <w:sz w:val="24"/>
          <w:szCs w:val="24"/>
        </w:rPr>
        <w:t xml:space="preserve">Tenders </w:t>
      </w:r>
      <w:r w:rsidRPr="00DD4B92">
        <w:rPr>
          <w:rFonts w:ascii="Times New Roman" w:eastAsia="Times New Roman" w:hAnsi="Times New Roman" w:cs="Times New Roman"/>
          <w:color w:val="231F20"/>
          <w:sz w:val="24"/>
          <w:szCs w:val="24"/>
        </w:rPr>
        <w:t xml:space="preserve">offered for alternatives as speciﬁed in Part 2- Procuring Entity's requirements. Only the technical alternatives, if </w:t>
      </w:r>
      <w:r w:rsidRPr="00DD4B92">
        <w:rPr>
          <w:rFonts w:ascii="Times New Roman" w:eastAsia="Times New Roman" w:hAnsi="Times New Roman" w:cs="Times New Roman"/>
          <w:color w:val="231F20"/>
          <w:spacing w:val="-4"/>
          <w:sz w:val="24"/>
          <w:szCs w:val="24"/>
        </w:rPr>
        <w:t xml:space="preserve">any, </w:t>
      </w:r>
      <w:r w:rsidRPr="00DD4B92">
        <w:rPr>
          <w:rFonts w:ascii="Times New Roman" w:eastAsia="Times New Roman" w:hAnsi="Times New Roman" w:cs="Times New Roman"/>
          <w:color w:val="231F20"/>
          <w:sz w:val="24"/>
          <w:szCs w:val="24"/>
        </w:rPr>
        <w:t xml:space="preserve">of the Tenderer with the Best Evaluated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 xml:space="preserve">conforming to the basic technical requirements shall be considered by the Procuring </w:t>
      </w:r>
      <w:r w:rsidRPr="00DD4B92">
        <w:rPr>
          <w:rFonts w:ascii="Times New Roman" w:eastAsia="Times New Roman" w:hAnsi="Times New Roman" w:cs="Times New Roman"/>
          <w:color w:val="231F20"/>
          <w:spacing w:val="-3"/>
          <w:sz w:val="24"/>
          <w:szCs w:val="24"/>
        </w:rPr>
        <w:t>Entity.</w:t>
      </w:r>
    </w:p>
    <w:p w14:paraId="02B79F14" w14:textId="77777777" w:rsidR="00437248" w:rsidRPr="00DD4B92" w:rsidRDefault="00437248" w:rsidP="00DD4B92">
      <w:pPr>
        <w:widowControl w:val="0"/>
        <w:numPr>
          <w:ilvl w:val="0"/>
          <w:numId w:val="54"/>
        </w:numPr>
        <w:tabs>
          <w:tab w:val="left" w:pos="1414"/>
          <w:tab w:val="left" w:pos="1415"/>
        </w:tabs>
        <w:autoSpaceDE w:val="0"/>
        <w:autoSpaceDN w:val="0"/>
        <w:spacing w:before="238" w:after="0" w:line="463"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MARGIN OF   PREFERENCE </w:t>
      </w:r>
    </w:p>
    <w:p w14:paraId="595E6E9F" w14:textId="2D8B29E2" w:rsidR="00437248" w:rsidRPr="00DD4B92" w:rsidRDefault="00437248" w:rsidP="00DD4B92">
      <w:pPr>
        <w:widowControl w:val="0"/>
        <w:tabs>
          <w:tab w:val="left" w:pos="1414"/>
          <w:tab w:val="left" w:pos="1415"/>
          <w:tab w:val="left" w:pos="8250"/>
        </w:tabs>
        <w:autoSpaceDE w:val="0"/>
        <w:autoSpaceDN w:val="0"/>
        <w:spacing w:before="238" w:after="0" w:line="463"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lastRenderedPageBreak/>
        <w:t>Apply Margin of Preference, if so allowed to all evaluated and accepted tenders as follows.</w:t>
      </w:r>
    </w:p>
    <w:p w14:paraId="16C6B7FD" w14:textId="07E416A2" w:rsidR="00437248" w:rsidRPr="00DD4B92" w:rsidRDefault="00437248" w:rsidP="00DD4B92">
      <w:pPr>
        <w:widowControl w:val="0"/>
        <w:numPr>
          <w:ilvl w:val="1"/>
          <w:numId w:val="55"/>
        </w:numPr>
        <w:tabs>
          <w:tab w:val="left" w:pos="1415"/>
        </w:tabs>
        <w:autoSpaceDE w:val="0"/>
        <w:autoSpaceDN w:val="0"/>
        <w:spacing w:before="6" w:after="0" w:line="230" w:lineRule="auto"/>
        <w:ind w:left="720" w:right="111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If the TDS so speciﬁes, the Procuring Entity will grant a margin of preference of ﬁfteen percent (15%) to be loaded on evaluated prices of foreign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s, where the percentage of shareholding of Nigerian citizens is less than ﬁfty-one percent (51%).</w:t>
      </w:r>
    </w:p>
    <w:p w14:paraId="608D1071" w14:textId="77777777" w:rsidR="00437248" w:rsidRPr="00DD4B92" w:rsidRDefault="00437248" w:rsidP="00DD4B92">
      <w:pPr>
        <w:widowControl w:val="0"/>
        <w:numPr>
          <w:ilvl w:val="1"/>
          <w:numId w:val="55"/>
        </w:numPr>
        <w:tabs>
          <w:tab w:val="left" w:pos="1415"/>
        </w:tabs>
        <w:autoSpaceDE w:val="0"/>
        <w:autoSpaceDN w:val="0"/>
        <w:spacing w:before="246" w:after="0" w:line="230" w:lineRule="auto"/>
        <w:ind w:left="720" w:right="111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Contractors applying for such preference shall be asked to provide, as part of the data for qualiﬁcation, such information, including details of ownership, as shall be required to determine whether, according to the classiﬁcation established by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a particular contractor or group of contractor’s qualiﬁes for a margin of preference.</w:t>
      </w:r>
    </w:p>
    <w:p w14:paraId="1EBCAD59" w14:textId="77777777" w:rsidR="00437248" w:rsidRPr="00DD4B92" w:rsidRDefault="00437248" w:rsidP="00DD4B92">
      <w:pPr>
        <w:widowControl w:val="0"/>
        <w:numPr>
          <w:ilvl w:val="1"/>
          <w:numId w:val="55"/>
        </w:numPr>
        <w:tabs>
          <w:tab w:val="left" w:pos="1415"/>
        </w:tabs>
        <w:autoSpaceDE w:val="0"/>
        <w:autoSpaceDN w:val="0"/>
        <w:spacing w:before="247" w:after="0" w:line="230" w:lineRule="auto"/>
        <w:ind w:left="720" w:right="111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After </w:t>
      </w:r>
      <w:r w:rsidRPr="00DD4B92">
        <w:rPr>
          <w:rFonts w:ascii="Times New Roman" w:eastAsia="Times New Roman" w:hAnsi="Times New Roman" w:cs="Times New Roman"/>
          <w:color w:val="231F20"/>
          <w:spacing w:val="-3"/>
          <w:sz w:val="24"/>
          <w:szCs w:val="24"/>
        </w:rPr>
        <w:t xml:space="preserve">Tenders </w:t>
      </w:r>
      <w:r w:rsidRPr="00DD4B92">
        <w:rPr>
          <w:rFonts w:ascii="Times New Roman" w:eastAsia="Times New Roman" w:hAnsi="Times New Roman" w:cs="Times New Roman"/>
          <w:color w:val="231F20"/>
          <w:sz w:val="24"/>
          <w:szCs w:val="24"/>
        </w:rPr>
        <w:t xml:space="preserve">have been received and reviewed by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 xml:space="preserve">responsive </w:t>
      </w:r>
      <w:r w:rsidRPr="00DD4B92">
        <w:rPr>
          <w:rFonts w:ascii="Times New Roman" w:eastAsia="Times New Roman" w:hAnsi="Times New Roman" w:cs="Times New Roman"/>
          <w:color w:val="231F20"/>
          <w:spacing w:val="-3"/>
          <w:sz w:val="24"/>
          <w:szCs w:val="24"/>
        </w:rPr>
        <w:t xml:space="preserve">Tenders </w:t>
      </w:r>
      <w:r w:rsidRPr="00DD4B92">
        <w:rPr>
          <w:rFonts w:ascii="Times New Roman" w:eastAsia="Times New Roman" w:hAnsi="Times New Roman" w:cs="Times New Roman"/>
          <w:color w:val="231F20"/>
          <w:sz w:val="24"/>
          <w:szCs w:val="24"/>
        </w:rPr>
        <w:t>shall be assessed to ascertain their percentage of shareholding of Nigerian citizens. Responsive tenders shall be classiﬁed into the following groups:</w:t>
      </w:r>
    </w:p>
    <w:p w14:paraId="4752F132" w14:textId="77777777" w:rsidR="00437248" w:rsidRPr="00DD4B92" w:rsidRDefault="00437248" w:rsidP="00DD4B92">
      <w:pPr>
        <w:widowControl w:val="0"/>
        <w:numPr>
          <w:ilvl w:val="0"/>
          <w:numId w:val="17"/>
        </w:numPr>
        <w:tabs>
          <w:tab w:val="left" w:pos="1954"/>
        </w:tabs>
        <w:autoSpaceDE w:val="0"/>
        <w:autoSpaceDN w:val="0"/>
        <w:spacing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Group A: tenders offered by Nigerian Contractors and other Tenderers where Nigerian citizens hold shares (beneficial owners) of over ﬁfty one percent (51%).</w:t>
      </w:r>
    </w:p>
    <w:p w14:paraId="53FBD80A" w14:textId="77777777" w:rsidR="00437248" w:rsidRPr="00DD4B92" w:rsidRDefault="00437248" w:rsidP="00DD4B92">
      <w:pPr>
        <w:widowControl w:val="0"/>
        <w:numPr>
          <w:ilvl w:val="0"/>
          <w:numId w:val="17"/>
        </w:numPr>
        <w:tabs>
          <w:tab w:val="left" w:pos="1954"/>
        </w:tabs>
        <w:autoSpaceDE w:val="0"/>
        <w:autoSpaceDN w:val="0"/>
        <w:spacing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Group B: tenders offered by foreign Contractors and other Tenderers where Nigerian citizens hold shares of less than ﬁfty one percent (51%).</w:t>
      </w:r>
    </w:p>
    <w:p w14:paraId="7F9BDF68" w14:textId="77777777" w:rsidR="00437248" w:rsidRPr="00DD4B92" w:rsidRDefault="00437248" w:rsidP="00DD4B92">
      <w:pPr>
        <w:widowControl w:val="0"/>
        <w:numPr>
          <w:ilvl w:val="1"/>
          <w:numId w:val="55"/>
        </w:numPr>
        <w:tabs>
          <w:tab w:val="left" w:pos="1414"/>
        </w:tabs>
        <w:autoSpaceDE w:val="0"/>
        <w:autoSpaceDN w:val="0"/>
        <w:spacing w:before="245" w:after="0" w:line="230" w:lineRule="auto"/>
        <w:ind w:left="720" w:right="111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All evaluated tenders in each group shall, as a ﬁrst evaluation step, be compared to determine the lowest tender, and the lowest evaluated tender in each group shall be further compared with each </w:t>
      </w:r>
      <w:r w:rsidRPr="00DD4B92">
        <w:rPr>
          <w:rFonts w:ascii="Times New Roman" w:eastAsia="Times New Roman" w:hAnsi="Times New Roman" w:cs="Times New Roman"/>
          <w:color w:val="231F20"/>
          <w:spacing w:val="-3"/>
          <w:sz w:val="24"/>
          <w:szCs w:val="24"/>
        </w:rPr>
        <w:t xml:space="preserve">other. </w:t>
      </w:r>
      <w:r w:rsidRPr="00DD4B92">
        <w:rPr>
          <w:rFonts w:ascii="Times New Roman" w:eastAsia="Times New Roman" w:hAnsi="Times New Roman" w:cs="Times New Roman"/>
          <w:color w:val="231F20"/>
          <w:sz w:val="24"/>
          <w:szCs w:val="24"/>
        </w:rPr>
        <w:t xml:space="preserve">If, as a result of this comparison, a tender from Group A is the lowest, it shall be selected for the award. If a tender from Group B is the lowest, an amount equal to the percentage indicated in Item 3.1 of the respective tender price, including unconditional discounts and excluding provisional sums and the cost of day works, if </w:t>
      </w:r>
      <w:r w:rsidRPr="00DD4B92">
        <w:rPr>
          <w:rFonts w:ascii="Times New Roman" w:eastAsia="Times New Roman" w:hAnsi="Times New Roman" w:cs="Times New Roman"/>
          <w:color w:val="231F20"/>
          <w:spacing w:val="-4"/>
          <w:sz w:val="24"/>
          <w:szCs w:val="24"/>
        </w:rPr>
        <w:t xml:space="preserve">any, </w:t>
      </w:r>
      <w:r w:rsidRPr="00DD4B92">
        <w:rPr>
          <w:rFonts w:ascii="Times New Roman" w:eastAsia="Times New Roman" w:hAnsi="Times New Roman" w:cs="Times New Roman"/>
          <w:color w:val="231F20"/>
          <w:sz w:val="24"/>
          <w:szCs w:val="24"/>
        </w:rPr>
        <w:t>shall be added to the evaluated price offered in each ender from Group B. All tenders shall then be compared using new prices with added prices to Group Band the lowest evaluated tender from Group A. If the tender from Group A is still the lowest tender, it shall be selected for award. If not, the lowest evaluated tender from Group B based on the ﬁrst evaluation price shall be selected.</w:t>
      </w:r>
    </w:p>
    <w:p w14:paraId="19D68894" w14:textId="77777777" w:rsidR="00437248" w:rsidRPr="00DD4B92" w:rsidRDefault="00437248" w:rsidP="00DD4B92">
      <w:pPr>
        <w:widowControl w:val="0"/>
        <w:numPr>
          <w:ilvl w:val="0"/>
          <w:numId w:val="55"/>
        </w:numPr>
        <w:tabs>
          <w:tab w:val="left" w:pos="1413"/>
          <w:tab w:val="left" w:pos="1414"/>
        </w:tabs>
        <w:autoSpaceDE w:val="0"/>
        <w:autoSpaceDN w:val="0"/>
        <w:spacing w:before="243" w:after="0" w:line="240" w:lineRule="auto"/>
        <w:ind w:left="720" w:right="1110"/>
        <w:jc w:val="both"/>
        <w:outlineLvl w:val="3"/>
        <w:rPr>
          <w:rFonts w:ascii="Times New Roman" w:eastAsia="Times New Roman" w:hAnsi="Times New Roman" w:cs="Times New Roman"/>
          <w:sz w:val="24"/>
          <w:szCs w:val="24"/>
        </w:rPr>
      </w:pPr>
      <w:bookmarkStart w:id="76" w:name="_TOC_250037"/>
      <w:r w:rsidRPr="00DD4B92">
        <w:rPr>
          <w:rFonts w:ascii="Times New Roman" w:eastAsia="Times New Roman" w:hAnsi="Times New Roman" w:cs="Times New Roman"/>
          <w:color w:val="231F20"/>
          <w:sz w:val="24"/>
          <w:szCs w:val="24"/>
        </w:rPr>
        <w:t>Post qualiﬁcation and Contract ward (ITT 39), more</w:t>
      </w:r>
      <w:bookmarkEnd w:id="76"/>
      <w:r w:rsidRPr="00DD4B92">
        <w:rPr>
          <w:rFonts w:ascii="Times New Roman" w:eastAsia="Times New Roman" w:hAnsi="Times New Roman" w:cs="Times New Roman"/>
          <w:color w:val="231F20"/>
          <w:sz w:val="24"/>
          <w:szCs w:val="24"/>
        </w:rPr>
        <w:t xml:space="preserve"> speciﬁcally,</w:t>
      </w:r>
    </w:p>
    <w:p w14:paraId="5642498A" w14:textId="7365124A" w:rsidR="00437248" w:rsidRPr="00DD4B92" w:rsidRDefault="00437248" w:rsidP="00DD4B92">
      <w:pPr>
        <w:widowControl w:val="0"/>
        <w:numPr>
          <w:ilvl w:val="0"/>
          <w:numId w:val="16"/>
        </w:numPr>
        <w:tabs>
          <w:tab w:val="left" w:pos="1954"/>
        </w:tabs>
        <w:autoSpaceDE w:val="0"/>
        <w:autoSpaceDN w:val="0"/>
        <w:spacing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In case the tender was subject to post-qualiﬁcation, the contract shall be awarded to the lowest evaluated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subject to conﬁrmation of pre-qualiﬁcation data if so required.</w:t>
      </w:r>
    </w:p>
    <w:p w14:paraId="480C20AE" w14:textId="2D07D8EE" w:rsidR="00437248" w:rsidRPr="00DD4B92" w:rsidRDefault="00437248" w:rsidP="00DD4B92">
      <w:pPr>
        <w:widowControl w:val="0"/>
        <w:numPr>
          <w:ilvl w:val="0"/>
          <w:numId w:val="16"/>
        </w:numPr>
        <w:tabs>
          <w:tab w:val="left" w:pos="1954"/>
        </w:tabs>
        <w:autoSpaceDE w:val="0"/>
        <w:autoSpaceDN w:val="0"/>
        <w:spacing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In case the tender was not subject to post-qualiﬁcation, the tender that has been determined to be the lowest evaluated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shall be considered for contract award, subject to meeting each of the following conditions.</w:t>
      </w:r>
    </w:p>
    <w:p w14:paraId="144E7C1F" w14:textId="77777777" w:rsidR="00437248" w:rsidRPr="00DD4B92" w:rsidRDefault="00437248" w:rsidP="00DD4B92">
      <w:pPr>
        <w:widowControl w:val="0"/>
        <w:numPr>
          <w:ilvl w:val="1"/>
          <w:numId w:val="16"/>
        </w:numPr>
        <w:tabs>
          <w:tab w:val="left" w:pos="2260"/>
          <w:tab w:val="left" w:pos="10986"/>
        </w:tabs>
        <w:autoSpaceDE w:val="0"/>
        <w:autoSpaceDN w:val="0"/>
        <w:spacing w:before="124"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Tenderer shall demonstrate that it has access to, or has available, liquid assets, unencumbered real assets, lines of credit, and other ﬁnancial means (independent of any contractual advance payment) sufﬁcient to meet the </w:t>
      </w:r>
      <w:r w:rsidRPr="00DD4B92">
        <w:rPr>
          <w:rFonts w:ascii="Times New Roman" w:eastAsia="Times New Roman" w:hAnsi="Times New Roman" w:cs="Times New Roman"/>
          <w:color w:val="231F20"/>
          <w:sz w:val="24"/>
          <w:szCs w:val="24"/>
        </w:rPr>
        <w:lastRenderedPageBreak/>
        <w:t>construction cash ﬂow of Nigeria Naira.</w:t>
      </w:r>
    </w:p>
    <w:p w14:paraId="0E405708" w14:textId="7CD7F79B" w:rsidR="00437248" w:rsidRPr="00DD4B92" w:rsidRDefault="00437248" w:rsidP="00DD4B92">
      <w:pPr>
        <w:widowControl w:val="0"/>
        <w:numPr>
          <w:ilvl w:val="1"/>
          <w:numId w:val="16"/>
        </w:numPr>
        <w:tabs>
          <w:tab w:val="left" w:pos="1955"/>
          <w:tab w:val="left" w:pos="4567"/>
          <w:tab w:val="left" w:pos="9569"/>
        </w:tabs>
        <w:autoSpaceDE w:val="0"/>
        <w:autoSpaceDN w:val="0"/>
        <w:spacing w:before="251"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Minimum average annual construction turnover of Nigeria </w:t>
      </w:r>
      <w:proofErr w:type="gramStart"/>
      <w:r w:rsidRPr="00DD4B92">
        <w:rPr>
          <w:rFonts w:ascii="Times New Roman" w:eastAsia="Times New Roman" w:hAnsi="Times New Roman" w:cs="Times New Roman"/>
          <w:color w:val="231F20"/>
          <w:sz w:val="24"/>
          <w:szCs w:val="24"/>
        </w:rPr>
        <w:t>Naira</w:t>
      </w:r>
      <w:r w:rsidRPr="00DD4B92">
        <w:rPr>
          <w:rFonts w:ascii="Times New Roman" w:eastAsia="Times New Roman" w:hAnsi="Times New Roman" w:cs="Times New Roman"/>
          <w:i/>
          <w:color w:val="231F20"/>
          <w:sz w:val="24"/>
          <w:szCs w:val="24"/>
        </w:rPr>
        <w:t>[</w:t>
      </w:r>
      <w:proofErr w:type="gramEnd"/>
      <w:r w:rsidRPr="00DD4B92">
        <w:rPr>
          <w:rFonts w:ascii="Times New Roman" w:eastAsia="Times New Roman" w:hAnsi="Times New Roman" w:cs="Times New Roman"/>
          <w:i/>
          <w:color w:val="231F20"/>
          <w:sz w:val="24"/>
          <w:szCs w:val="24"/>
        </w:rPr>
        <w:t>insert amount]</w:t>
      </w:r>
      <w:r w:rsidRPr="00DD4B92">
        <w:rPr>
          <w:rFonts w:ascii="Times New Roman" w:eastAsia="Times New Roman" w:hAnsi="Times New Roman" w:cs="Times New Roman"/>
          <w:color w:val="231F20"/>
          <w:sz w:val="24"/>
          <w:szCs w:val="24"/>
        </w:rPr>
        <w:t>, equivalent calculated as total certiﬁed payments received for contracts in progress and/or completed within the last</w:t>
      </w:r>
      <w:r w:rsidR="00AF45F7" w:rsidRPr="00DD4B92">
        <w:rPr>
          <w:rFonts w:ascii="Times New Roman" w:eastAsia="Times New Roman" w:hAnsi="Times New Roman" w:cs="Times New Roman"/>
          <w:color w:val="231F20"/>
          <w:sz w:val="24"/>
          <w:szCs w:val="24"/>
        </w:rPr>
        <w:t xml:space="preserve"> </w:t>
      </w:r>
      <w:r w:rsidRPr="00DD4B92">
        <w:rPr>
          <w:rFonts w:ascii="Times New Roman" w:eastAsia="Times New Roman" w:hAnsi="Times New Roman" w:cs="Times New Roman"/>
          <w:i/>
          <w:color w:val="231F20"/>
          <w:sz w:val="24"/>
          <w:szCs w:val="24"/>
        </w:rPr>
        <w:t xml:space="preserve">[insert of the number of years] </w:t>
      </w:r>
      <w:r w:rsidRPr="00DD4B92">
        <w:rPr>
          <w:rFonts w:ascii="Times New Roman" w:eastAsia="Times New Roman" w:hAnsi="Times New Roman" w:cs="Times New Roman"/>
          <w:color w:val="231F20"/>
          <w:sz w:val="24"/>
          <w:szCs w:val="24"/>
        </w:rPr>
        <w:t>years.</w:t>
      </w:r>
    </w:p>
    <w:p w14:paraId="1B390530" w14:textId="0AEF680E" w:rsidR="00437248" w:rsidRPr="00DD4B92" w:rsidRDefault="00437248" w:rsidP="00DD4B92">
      <w:pPr>
        <w:widowControl w:val="0"/>
        <w:numPr>
          <w:ilvl w:val="1"/>
          <w:numId w:val="16"/>
        </w:numPr>
        <w:tabs>
          <w:tab w:val="left" w:pos="1955"/>
          <w:tab w:val="left" w:pos="3601"/>
        </w:tabs>
        <w:autoSpaceDE w:val="0"/>
        <w:autoSpaceDN w:val="0"/>
        <w:spacing w:before="198" w:after="0" w:line="247" w:lineRule="exac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At least</w:t>
      </w:r>
      <w:r w:rsidRPr="00DD4B92">
        <w:rPr>
          <w:rFonts w:ascii="Times New Roman" w:eastAsia="Times New Roman" w:hAnsi="Times New Roman" w:cs="Times New Roman"/>
          <w:color w:val="231F20"/>
          <w:sz w:val="24"/>
          <w:szCs w:val="24"/>
        </w:rPr>
        <w:tab/>
        <w:t>(</w:t>
      </w:r>
      <w:r w:rsidRPr="00DD4B92">
        <w:rPr>
          <w:rFonts w:ascii="Times New Roman" w:eastAsia="Times New Roman" w:hAnsi="Times New Roman" w:cs="Times New Roman"/>
          <w:i/>
          <w:color w:val="231F20"/>
          <w:sz w:val="24"/>
          <w:szCs w:val="24"/>
        </w:rPr>
        <w:t xml:space="preserve">insert number) </w:t>
      </w:r>
      <w:r w:rsidRPr="00DD4B92">
        <w:rPr>
          <w:rFonts w:ascii="Times New Roman" w:eastAsia="Times New Roman" w:hAnsi="Times New Roman" w:cs="Times New Roman"/>
          <w:color w:val="231F20"/>
          <w:sz w:val="24"/>
          <w:szCs w:val="24"/>
        </w:rPr>
        <w:t xml:space="preserve">of contract(s) of a similar nature executed within Nigeria, the West African Community, or abroad, that have been satisfactorily and substantially completed as a prime contractor, joint venture member, or sub-contractor each of minimum Naira value of </w:t>
      </w:r>
      <w:r w:rsidR="00D80A7F" w:rsidRPr="00DD4B92">
        <w:rPr>
          <w:rFonts w:ascii="Times New Roman" w:eastAsia="Times New Roman" w:hAnsi="Times New Roman" w:cs="Times New Roman"/>
          <w:color w:val="231F20"/>
          <w:sz w:val="24"/>
          <w:szCs w:val="24"/>
        </w:rPr>
        <w:t xml:space="preserve">____________ </w:t>
      </w:r>
      <w:r w:rsidRPr="00DD4B92">
        <w:rPr>
          <w:rFonts w:ascii="Times New Roman" w:eastAsia="Times New Roman" w:hAnsi="Times New Roman" w:cs="Times New Roman"/>
          <w:color w:val="231F20"/>
          <w:sz w:val="24"/>
          <w:szCs w:val="24"/>
        </w:rPr>
        <w:t>equivalent.</w:t>
      </w:r>
    </w:p>
    <w:p w14:paraId="7588BB9B" w14:textId="77777777" w:rsidR="00437248" w:rsidRPr="00DD4B92" w:rsidRDefault="00437248" w:rsidP="00DD4B92">
      <w:pPr>
        <w:widowControl w:val="0"/>
        <w:numPr>
          <w:ilvl w:val="1"/>
          <w:numId w:val="16"/>
        </w:numPr>
        <w:tabs>
          <w:tab w:val="left" w:pos="1954"/>
          <w:tab w:val="left" w:pos="1955"/>
          <w:tab w:val="left" w:pos="11253"/>
        </w:tabs>
        <w:autoSpaceDE w:val="0"/>
        <w:autoSpaceDN w:val="0"/>
        <w:spacing w:before="185" w:after="0" w:line="248" w:lineRule="exac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Contractor's Representative and Key Personnel, which are speciﬁed as </w:t>
      </w:r>
    </w:p>
    <w:p w14:paraId="199219DB" w14:textId="1824DF30" w:rsidR="00437248" w:rsidRPr="00DD4B92" w:rsidRDefault="00437248" w:rsidP="00DD4B92">
      <w:pPr>
        <w:widowControl w:val="0"/>
        <w:autoSpaceDE w:val="0"/>
        <w:autoSpaceDN w:val="0"/>
        <w:spacing w:after="0" w:line="248" w:lineRule="exac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___________________________________________________________</w:t>
      </w:r>
    </w:p>
    <w:p w14:paraId="52832852" w14:textId="77777777" w:rsidR="00437248" w:rsidRPr="00DD4B92" w:rsidRDefault="00437248" w:rsidP="00DD4B92">
      <w:pPr>
        <w:widowControl w:val="0"/>
        <w:numPr>
          <w:ilvl w:val="1"/>
          <w:numId w:val="16"/>
        </w:numPr>
        <w:tabs>
          <w:tab w:val="left" w:pos="1954"/>
          <w:tab w:val="left" w:pos="1955"/>
        </w:tabs>
        <w:autoSpaceDE w:val="0"/>
        <w:autoSpaceDN w:val="0"/>
        <w:spacing w:before="156" w:after="0" w:line="220" w:lineRule="exac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Contractor's key equipment is listed in the table “Contractor's Equipment” below and more speciﬁcally</w:t>
      </w:r>
    </w:p>
    <w:p w14:paraId="0CAEBC91" w14:textId="77777777" w:rsidR="00437248" w:rsidRPr="00DD4B92" w:rsidRDefault="00437248" w:rsidP="00DD4B92">
      <w:pPr>
        <w:widowControl w:val="0"/>
        <w:autoSpaceDE w:val="0"/>
        <w:autoSpaceDN w:val="0"/>
        <w:spacing w:before="23" w:after="0" w:line="240" w:lineRule="auto"/>
        <w:ind w:left="720" w:right="1110"/>
        <w:jc w:val="both"/>
        <w:rPr>
          <w:rFonts w:ascii="Times New Roman" w:eastAsia="Times New Roman" w:hAnsi="Times New Roman" w:cs="Times New Roman"/>
          <w:i/>
          <w:sz w:val="24"/>
          <w:szCs w:val="24"/>
        </w:rPr>
      </w:pPr>
      <w:r w:rsidRPr="00DD4B92">
        <w:rPr>
          <w:rFonts w:ascii="Times New Roman" w:eastAsia="Times New Roman" w:hAnsi="Times New Roman" w:cs="Times New Roman"/>
          <w:color w:val="231F20"/>
          <w:sz w:val="24"/>
          <w:szCs w:val="24"/>
        </w:rPr>
        <w:t xml:space="preserve">listed as </w:t>
      </w:r>
      <w:r w:rsidRPr="00DD4B92">
        <w:rPr>
          <w:rFonts w:ascii="Times New Roman" w:eastAsia="Times New Roman" w:hAnsi="Times New Roman" w:cs="Times New Roman"/>
          <w:i/>
          <w:color w:val="231F20"/>
          <w:sz w:val="24"/>
          <w:szCs w:val="24"/>
        </w:rPr>
        <w:t>[specify requirements for each lot as applicable] _____________________</w:t>
      </w:r>
    </w:p>
    <w:p w14:paraId="789A5587" w14:textId="77777777" w:rsidR="00437248" w:rsidRPr="00DD4B92" w:rsidRDefault="00437248" w:rsidP="00DD4B92">
      <w:pPr>
        <w:widowControl w:val="0"/>
        <w:numPr>
          <w:ilvl w:val="1"/>
          <w:numId w:val="16"/>
        </w:numPr>
        <w:tabs>
          <w:tab w:val="left" w:pos="1953"/>
          <w:tab w:val="left" w:pos="1954"/>
        </w:tabs>
        <w:autoSpaceDE w:val="0"/>
        <w:autoSpaceDN w:val="0"/>
        <w:spacing w:before="123" w:after="0" w:line="24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Other conditions depending on their seriousness.</w:t>
      </w:r>
    </w:p>
    <w:p w14:paraId="53D025FC" w14:textId="77777777" w:rsidR="00437248" w:rsidRPr="00DD4B92" w:rsidRDefault="00437248" w:rsidP="00DD4B92">
      <w:pPr>
        <w:widowControl w:val="0"/>
        <w:numPr>
          <w:ilvl w:val="2"/>
          <w:numId w:val="16"/>
        </w:numPr>
        <w:tabs>
          <w:tab w:val="left" w:pos="2391"/>
          <w:tab w:val="left" w:pos="2392"/>
        </w:tabs>
        <w:autoSpaceDE w:val="0"/>
        <w:autoSpaceDN w:val="0"/>
        <w:spacing w:before="234" w:after="0" w:line="240" w:lineRule="auto"/>
        <w:ind w:left="720" w:right="111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History of non-performing contracts:</w:t>
      </w:r>
    </w:p>
    <w:p w14:paraId="734E1DD1" w14:textId="77777777" w:rsidR="00437248" w:rsidRPr="00DD4B92" w:rsidRDefault="00437248" w:rsidP="00DD4B92">
      <w:pPr>
        <w:widowControl w:val="0"/>
        <w:tabs>
          <w:tab w:val="left" w:pos="5310"/>
        </w:tabs>
        <w:autoSpaceDE w:val="0"/>
        <w:autoSpaceDN w:val="0"/>
        <w:spacing w:before="243"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Tenderer and each member of JV in case the Tenderer is a </w:t>
      </w:r>
      <w:r w:rsidRPr="00DD4B92">
        <w:rPr>
          <w:rFonts w:ascii="Times New Roman" w:eastAsia="Times New Roman" w:hAnsi="Times New Roman" w:cs="Times New Roman"/>
          <w:color w:val="231F20"/>
          <w:spacing w:val="-10"/>
          <w:sz w:val="24"/>
          <w:szCs w:val="24"/>
        </w:rPr>
        <w:t xml:space="preserve">JV </w:t>
      </w:r>
      <w:r w:rsidRPr="00DD4B92">
        <w:rPr>
          <w:rFonts w:ascii="Times New Roman" w:eastAsia="Times New Roman" w:hAnsi="Times New Roman" w:cs="Times New Roman"/>
          <w:color w:val="231F20"/>
          <w:sz w:val="24"/>
          <w:szCs w:val="24"/>
        </w:rPr>
        <w:t xml:space="preserve">shall demonstrate that the Non-performance of a contract did not occur because of the default of the </w:t>
      </w:r>
      <w:r w:rsidRPr="00DD4B92">
        <w:rPr>
          <w:rFonts w:ascii="Times New Roman" w:eastAsia="Times New Roman" w:hAnsi="Times New Roman" w:cs="Times New Roman"/>
          <w:color w:val="231F20"/>
          <w:spacing w:val="-3"/>
          <w:sz w:val="24"/>
          <w:szCs w:val="24"/>
        </w:rPr>
        <w:t xml:space="preserve">Tenderer, </w:t>
      </w:r>
      <w:r w:rsidRPr="00DD4B92">
        <w:rPr>
          <w:rFonts w:ascii="Times New Roman" w:eastAsia="Times New Roman" w:hAnsi="Times New Roman" w:cs="Times New Roman"/>
          <w:color w:val="231F20"/>
          <w:sz w:val="24"/>
          <w:szCs w:val="24"/>
        </w:rPr>
        <w:t>or the member of a JV in the last</w:t>
      </w:r>
      <w:r w:rsidRPr="00DD4B92">
        <w:rPr>
          <w:rFonts w:ascii="Times New Roman" w:eastAsia="Times New Roman" w:hAnsi="Times New Roman" w:cs="Times New Roman"/>
          <w:color w:val="231F20"/>
          <w:sz w:val="24"/>
          <w:szCs w:val="24"/>
        </w:rPr>
        <w:tab/>
        <w:t>(</w:t>
      </w:r>
      <w:r w:rsidRPr="00DD4B92">
        <w:rPr>
          <w:rFonts w:ascii="Times New Roman" w:eastAsia="Times New Roman" w:hAnsi="Times New Roman" w:cs="Times New Roman"/>
          <w:i/>
          <w:color w:val="231F20"/>
          <w:sz w:val="24"/>
          <w:szCs w:val="24"/>
        </w:rPr>
        <w:t>specify years</w:t>
      </w:r>
      <w:r w:rsidRPr="00DD4B92">
        <w:rPr>
          <w:rFonts w:ascii="Times New Roman" w:eastAsia="Times New Roman" w:hAnsi="Times New Roman" w:cs="Times New Roman"/>
          <w:color w:val="231F20"/>
          <w:sz w:val="24"/>
          <w:szCs w:val="24"/>
        </w:rPr>
        <w:t>). The required information shall be furnished in the appropriate form.</w:t>
      </w:r>
    </w:p>
    <w:p w14:paraId="16DAE300" w14:textId="77777777" w:rsidR="00437248" w:rsidRPr="00DD4B92" w:rsidRDefault="00437248" w:rsidP="00DD4B92">
      <w:pPr>
        <w:widowControl w:val="0"/>
        <w:numPr>
          <w:ilvl w:val="2"/>
          <w:numId w:val="16"/>
        </w:numPr>
        <w:tabs>
          <w:tab w:val="left" w:pos="2391"/>
          <w:tab w:val="left" w:pos="2392"/>
        </w:tabs>
        <w:autoSpaceDE w:val="0"/>
        <w:autoSpaceDN w:val="0"/>
        <w:spacing w:before="239" w:after="0" w:line="240" w:lineRule="auto"/>
        <w:ind w:left="720" w:right="111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Pending Litigation</w:t>
      </w:r>
    </w:p>
    <w:p w14:paraId="66432514" w14:textId="77777777" w:rsidR="00437248" w:rsidRPr="00DD4B92" w:rsidRDefault="00437248" w:rsidP="00DD4B92">
      <w:pPr>
        <w:widowControl w:val="0"/>
        <w:autoSpaceDE w:val="0"/>
        <w:autoSpaceDN w:val="0"/>
        <w:spacing w:before="242"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Financial position and prospective long-term proﬁtability of the Single </w:t>
      </w:r>
      <w:r w:rsidRPr="00DD4B92">
        <w:rPr>
          <w:rFonts w:ascii="Times New Roman" w:eastAsia="Times New Roman" w:hAnsi="Times New Roman" w:cs="Times New Roman"/>
          <w:color w:val="231F20"/>
          <w:spacing w:val="-3"/>
          <w:sz w:val="24"/>
          <w:szCs w:val="24"/>
        </w:rPr>
        <w:t xml:space="preserve">Tenderer, </w:t>
      </w:r>
      <w:r w:rsidRPr="00DD4B92">
        <w:rPr>
          <w:rFonts w:ascii="Times New Roman" w:eastAsia="Times New Roman" w:hAnsi="Times New Roman" w:cs="Times New Roman"/>
          <w:color w:val="231F20"/>
          <w:sz w:val="24"/>
          <w:szCs w:val="24"/>
        </w:rPr>
        <w:t xml:space="preserve">and in the case the Tenderer is a </w:t>
      </w:r>
      <w:r w:rsidRPr="00DD4B92">
        <w:rPr>
          <w:rFonts w:ascii="Times New Roman" w:eastAsia="Times New Roman" w:hAnsi="Times New Roman" w:cs="Times New Roman"/>
          <w:color w:val="231F20"/>
          <w:spacing w:val="-10"/>
          <w:sz w:val="24"/>
          <w:szCs w:val="24"/>
        </w:rPr>
        <w:t xml:space="preserve">JV, </w:t>
      </w:r>
      <w:r w:rsidRPr="00DD4B92">
        <w:rPr>
          <w:rFonts w:ascii="Times New Roman" w:eastAsia="Times New Roman" w:hAnsi="Times New Roman" w:cs="Times New Roman"/>
          <w:color w:val="231F20"/>
          <w:sz w:val="24"/>
          <w:szCs w:val="24"/>
        </w:rPr>
        <w:t xml:space="preserve">of each member of the </w:t>
      </w:r>
      <w:r w:rsidRPr="00DD4B92">
        <w:rPr>
          <w:rFonts w:ascii="Times New Roman" w:eastAsia="Times New Roman" w:hAnsi="Times New Roman" w:cs="Times New Roman"/>
          <w:color w:val="231F20"/>
          <w:spacing w:val="-10"/>
          <w:sz w:val="24"/>
          <w:szCs w:val="24"/>
        </w:rPr>
        <w:t xml:space="preserve">JV, </w:t>
      </w:r>
      <w:r w:rsidRPr="00DD4B92">
        <w:rPr>
          <w:rFonts w:ascii="Times New Roman" w:eastAsia="Times New Roman" w:hAnsi="Times New Roman" w:cs="Times New Roman"/>
          <w:color w:val="231F20"/>
          <w:sz w:val="24"/>
          <w:szCs w:val="24"/>
        </w:rPr>
        <w:t xml:space="preserve">shall remain sound according to criteria established concerning Financial Capability under Paragraph (i) above if all pending litigation will be resolved against the </w:t>
      </w:r>
      <w:r w:rsidRPr="00DD4B92">
        <w:rPr>
          <w:rFonts w:ascii="Times New Roman" w:eastAsia="Times New Roman" w:hAnsi="Times New Roman" w:cs="Times New Roman"/>
          <w:color w:val="231F20"/>
          <w:spacing w:val="-4"/>
          <w:sz w:val="24"/>
          <w:szCs w:val="24"/>
        </w:rPr>
        <w:t xml:space="preserve">Tenderer. </w:t>
      </w:r>
      <w:r w:rsidRPr="00DD4B92">
        <w:rPr>
          <w:rFonts w:ascii="Times New Roman" w:eastAsia="Times New Roman" w:hAnsi="Times New Roman" w:cs="Times New Roman"/>
          <w:color w:val="231F20"/>
          <w:sz w:val="24"/>
          <w:szCs w:val="24"/>
        </w:rPr>
        <w:t>Tenderer shall provide information on pending litigations in the appropriate form.</w:t>
      </w:r>
    </w:p>
    <w:p w14:paraId="38F2654E" w14:textId="77777777" w:rsidR="00437248" w:rsidRPr="00DD4B92" w:rsidRDefault="00437248" w:rsidP="00DD4B92">
      <w:pPr>
        <w:widowControl w:val="0"/>
        <w:numPr>
          <w:ilvl w:val="2"/>
          <w:numId w:val="16"/>
        </w:numPr>
        <w:tabs>
          <w:tab w:val="left" w:pos="2391"/>
          <w:tab w:val="left" w:pos="2392"/>
        </w:tabs>
        <w:autoSpaceDE w:val="0"/>
        <w:autoSpaceDN w:val="0"/>
        <w:spacing w:before="239" w:after="0" w:line="240" w:lineRule="auto"/>
        <w:ind w:left="720" w:right="111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Litigation History</w:t>
      </w:r>
    </w:p>
    <w:p w14:paraId="1BC3D163" w14:textId="63CD110C" w:rsidR="00437248" w:rsidRPr="00DD4B92" w:rsidRDefault="00437248" w:rsidP="00DD4B92">
      <w:pPr>
        <w:widowControl w:val="0"/>
        <w:autoSpaceDE w:val="0"/>
        <w:autoSpaceDN w:val="0"/>
        <w:spacing w:before="235" w:after="0" w:line="248" w:lineRule="exac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There shall be no consistent history of court/arbitral award decisions against the Tenderer, in the last</w:t>
      </w:r>
      <w:r w:rsidR="00D80A7F" w:rsidRPr="00DD4B92">
        <w:rPr>
          <w:rFonts w:ascii="Times New Roman" w:eastAsia="Times New Roman" w:hAnsi="Times New Roman" w:cs="Times New Roman"/>
          <w:color w:val="231F20"/>
          <w:sz w:val="24"/>
          <w:szCs w:val="24"/>
        </w:rPr>
        <w:t xml:space="preserve"> </w:t>
      </w:r>
      <w:r w:rsidRPr="00DD4B92">
        <w:rPr>
          <w:rFonts w:ascii="Times New Roman" w:eastAsia="Times New Roman" w:hAnsi="Times New Roman" w:cs="Times New Roman"/>
          <w:color w:val="231F20"/>
          <w:sz w:val="24"/>
          <w:szCs w:val="24"/>
        </w:rPr>
        <w:t>(Specify the number of years) years. All parties to the contract shall furnish the information in the appropriate form about any litigation or arbitration resulting from contracts completed or ongoing under its execution over the year’s speciﬁed. A consistent history of awards against the Tenderer or any member of a JV may result in the rejection of the tender.</w:t>
      </w:r>
    </w:p>
    <w:p w14:paraId="3ACC41EA" w14:textId="77777777" w:rsidR="00997B4A" w:rsidRPr="00DD4B92" w:rsidRDefault="00997B4A" w:rsidP="00DD4B92">
      <w:pPr>
        <w:jc w:val="both"/>
        <w:rPr>
          <w:rFonts w:ascii="Times New Roman" w:eastAsia="Times New Roman" w:hAnsi="Times New Roman" w:cs="Times New Roman"/>
          <w:color w:val="2F5496" w:themeColor="accent1" w:themeShade="BF"/>
          <w:sz w:val="32"/>
          <w:szCs w:val="32"/>
        </w:rPr>
      </w:pPr>
      <w:bookmarkStart w:id="77" w:name="_TOC_250036"/>
      <w:bookmarkEnd w:id="77"/>
      <w:r w:rsidRPr="00DD4B92">
        <w:rPr>
          <w:rFonts w:ascii="Times New Roman" w:eastAsia="Times New Roman" w:hAnsi="Times New Roman" w:cs="Times New Roman"/>
          <w:color w:val="2F5496" w:themeColor="accent1" w:themeShade="BF"/>
          <w:sz w:val="32"/>
          <w:szCs w:val="32"/>
        </w:rPr>
        <w:br w:type="page"/>
      </w:r>
    </w:p>
    <w:p w14:paraId="34F33D1C" w14:textId="77777777" w:rsidR="00AB0D18" w:rsidRPr="00DD4B92" w:rsidRDefault="00AB0D18" w:rsidP="00DD4B92">
      <w:pPr>
        <w:pStyle w:val="Heading1"/>
        <w:jc w:val="both"/>
        <w:rPr>
          <w:rFonts w:ascii="Times New Roman" w:eastAsia="Times New Roman" w:hAnsi="Times New Roman" w:cs="Times New Roman"/>
          <w:color w:val="385623" w:themeColor="accent6" w:themeShade="80"/>
        </w:rPr>
      </w:pPr>
      <w:bookmarkStart w:id="78" w:name="_Toc124431637"/>
      <w:bookmarkStart w:id="79" w:name="_Toc124518526"/>
      <w:r w:rsidRPr="00DD4B92">
        <w:rPr>
          <w:rFonts w:ascii="Times New Roman" w:eastAsia="Times New Roman" w:hAnsi="Times New Roman" w:cs="Times New Roman"/>
          <w:color w:val="385623" w:themeColor="accent6" w:themeShade="80"/>
        </w:rPr>
        <w:lastRenderedPageBreak/>
        <w:t>TENDERING FORMS</w:t>
      </w:r>
      <w:bookmarkEnd w:id="78"/>
      <w:bookmarkEnd w:id="79"/>
    </w:p>
    <w:p w14:paraId="727C3E00" w14:textId="77777777" w:rsidR="00AB0D18" w:rsidRPr="00DD4B92" w:rsidRDefault="00AB0D18" w:rsidP="00DD4B92">
      <w:pPr>
        <w:jc w:val="both"/>
        <w:rPr>
          <w:rFonts w:ascii="Times New Roman" w:hAnsi="Times New Roman" w:cs="Times New Roman"/>
        </w:rPr>
      </w:pPr>
    </w:p>
    <w:p w14:paraId="2363763F" w14:textId="77777777" w:rsidR="00AB0D18" w:rsidRPr="00DD4B92" w:rsidRDefault="00AB0D18" w:rsidP="00DD4B92">
      <w:pPr>
        <w:jc w:val="both"/>
        <w:rPr>
          <w:rFonts w:ascii="Times New Roman" w:hAnsi="Times New Roman" w:cs="Times New Roman"/>
        </w:rPr>
      </w:pPr>
      <w:bookmarkStart w:id="80" w:name="_Hlk123545506"/>
      <w:r w:rsidRPr="00DD4B92">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2D0977D5"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LETTER OF BID</w:t>
      </w:r>
      <w:r w:rsidRPr="00DD4B92">
        <w:rPr>
          <w:rFonts w:ascii="Times New Roman" w:eastAsia="Times New Roman" w:hAnsi="Times New Roman" w:cs="Times New Roman"/>
          <w:sz w:val="24"/>
          <w:szCs w:val="24"/>
        </w:rPr>
        <w:tab/>
      </w:r>
    </w:p>
    <w:p w14:paraId="5F46E4CB"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BIDDER INFORMATION</w:t>
      </w:r>
      <w:r w:rsidRPr="00DD4B92">
        <w:rPr>
          <w:rFonts w:ascii="Times New Roman" w:eastAsia="Times New Roman" w:hAnsi="Times New Roman" w:cs="Times New Roman"/>
          <w:sz w:val="24"/>
          <w:szCs w:val="24"/>
        </w:rPr>
        <w:tab/>
      </w:r>
    </w:p>
    <w:p w14:paraId="3DC42559"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BIDDER’S JV MEMBERS INFORMATION</w:t>
      </w:r>
      <w:r w:rsidRPr="00DD4B92">
        <w:rPr>
          <w:rFonts w:ascii="Times New Roman" w:eastAsia="Times New Roman" w:hAnsi="Times New Roman" w:cs="Times New Roman"/>
          <w:sz w:val="24"/>
          <w:szCs w:val="24"/>
        </w:rPr>
        <w:tab/>
      </w:r>
    </w:p>
    <w:p w14:paraId="28D9ACDD"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QUALIFICATION INFORMATION</w:t>
      </w:r>
      <w:r w:rsidRPr="00DD4B92">
        <w:rPr>
          <w:rFonts w:ascii="Times New Roman" w:eastAsia="Times New Roman" w:hAnsi="Times New Roman" w:cs="Times New Roman"/>
          <w:sz w:val="24"/>
          <w:szCs w:val="24"/>
        </w:rPr>
        <w:tab/>
      </w:r>
    </w:p>
    <w:p w14:paraId="41C9527B"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SD1</w:t>
      </w:r>
      <w:r w:rsidRPr="00DD4B92">
        <w:rPr>
          <w:rFonts w:ascii="Times New Roman" w:eastAsia="Times New Roman" w:hAnsi="Times New Roman" w:cs="Times New Roman"/>
          <w:sz w:val="24"/>
          <w:szCs w:val="24"/>
        </w:rPr>
        <w:tab/>
      </w:r>
    </w:p>
    <w:p w14:paraId="636E1B5D"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SD2</w:t>
      </w:r>
      <w:r w:rsidRPr="00DD4B92">
        <w:rPr>
          <w:rFonts w:ascii="Times New Roman" w:eastAsia="Times New Roman" w:hAnsi="Times New Roman" w:cs="Times New Roman"/>
          <w:sz w:val="24"/>
          <w:szCs w:val="24"/>
        </w:rPr>
        <w:tab/>
      </w:r>
    </w:p>
    <w:p w14:paraId="121CA118"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DECLARATION AND COMMITMENT TO THE CODE OF ETHICS</w:t>
      </w:r>
      <w:r w:rsidRPr="00DD4B92">
        <w:rPr>
          <w:rFonts w:ascii="Times New Roman" w:eastAsia="Times New Roman" w:hAnsi="Times New Roman" w:cs="Times New Roman"/>
          <w:sz w:val="24"/>
          <w:szCs w:val="24"/>
        </w:rPr>
        <w:tab/>
      </w:r>
    </w:p>
    <w:p w14:paraId="6F5CD52E"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SCHEDULE</w:t>
      </w:r>
      <w:r w:rsidRPr="00DD4B92">
        <w:rPr>
          <w:rFonts w:ascii="Times New Roman" w:eastAsia="Times New Roman" w:hAnsi="Times New Roman" w:cs="Times New Roman"/>
          <w:sz w:val="24"/>
          <w:szCs w:val="24"/>
        </w:rPr>
        <w:tab/>
      </w:r>
    </w:p>
    <w:p w14:paraId="576B4025"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ACTIVITY SCHEDULE</w:t>
      </w:r>
      <w:r w:rsidRPr="00DD4B92">
        <w:rPr>
          <w:rFonts w:ascii="Times New Roman" w:eastAsia="Times New Roman" w:hAnsi="Times New Roman" w:cs="Times New Roman"/>
          <w:sz w:val="24"/>
          <w:szCs w:val="24"/>
        </w:rPr>
        <w:tab/>
      </w:r>
    </w:p>
    <w:p w14:paraId="48889DCA"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METHOD STATEMENT</w:t>
      </w:r>
      <w:r w:rsidRPr="00DD4B92">
        <w:rPr>
          <w:rFonts w:ascii="Times New Roman" w:eastAsia="Times New Roman" w:hAnsi="Times New Roman" w:cs="Times New Roman"/>
          <w:sz w:val="24"/>
          <w:szCs w:val="24"/>
        </w:rPr>
        <w:tab/>
      </w:r>
    </w:p>
    <w:p w14:paraId="3C1A19C3"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WORK PLAN</w:t>
      </w:r>
      <w:r w:rsidRPr="00DD4B92">
        <w:rPr>
          <w:rFonts w:ascii="Times New Roman" w:eastAsia="Times New Roman" w:hAnsi="Times New Roman" w:cs="Times New Roman"/>
          <w:sz w:val="24"/>
          <w:szCs w:val="24"/>
        </w:rPr>
        <w:tab/>
      </w:r>
    </w:p>
    <w:p w14:paraId="505B1D57"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TIME SCHEDULE</w:t>
      </w:r>
      <w:r w:rsidRPr="00DD4B92">
        <w:rPr>
          <w:rFonts w:ascii="Times New Roman" w:eastAsia="Times New Roman" w:hAnsi="Times New Roman" w:cs="Times New Roman"/>
          <w:sz w:val="24"/>
          <w:szCs w:val="24"/>
        </w:rPr>
        <w:tab/>
        <w:t>0</w:t>
      </w:r>
    </w:p>
    <w:p w14:paraId="528161BB"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TENDER SECURITY - DEMAND BANK GUARANTEE</w:t>
      </w:r>
      <w:r w:rsidRPr="00DD4B92">
        <w:rPr>
          <w:rFonts w:ascii="Times New Roman" w:eastAsia="Times New Roman" w:hAnsi="Times New Roman" w:cs="Times New Roman"/>
          <w:sz w:val="24"/>
          <w:szCs w:val="24"/>
        </w:rPr>
        <w:tab/>
      </w:r>
    </w:p>
    <w:p w14:paraId="488F1594"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TENDER SECURITY (TENDER BOND)</w:t>
      </w:r>
      <w:r w:rsidRPr="00DD4B92">
        <w:rPr>
          <w:rFonts w:ascii="Times New Roman" w:eastAsia="Times New Roman" w:hAnsi="Times New Roman" w:cs="Times New Roman"/>
          <w:sz w:val="24"/>
          <w:szCs w:val="24"/>
        </w:rPr>
        <w:tab/>
      </w:r>
    </w:p>
    <w:p w14:paraId="7F8504DB" w14:textId="343BB605"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TENDER-SECURING DECLARATION</w:t>
      </w:r>
    </w:p>
    <w:bookmarkEnd w:id="80"/>
    <w:p w14:paraId="0C7CAF37" w14:textId="77777777" w:rsidR="00997B4A" w:rsidRPr="00DD4B92" w:rsidRDefault="00997B4A" w:rsidP="00DD4B92">
      <w:pPr>
        <w:widowControl w:val="0"/>
        <w:autoSpaceDE w:val="0"/>
        <w:autoSpaceDN w:val="0"/>
        <w:spacing w:before="234" w:after="0" w:line="240" w:lineRule="auto"/>
        <w:jc w:val="both"/>
        <w:rPr>
          <w:rFonts w:ascii="Times New Roman" w:eastAsia="Times New Roman" w:hAnsi="Times New Roman" w:cs="Times New Roman"/>
          <w:color w:val="2F5496" w:themeColor="accent1" w:themeShade="BF"/>
          <w:sz w:val="32"/>
          <w:szCs w:val="32"/>
        </w:rPr>
      </w:pPr>
    </w:p>
    <w:p w14:paraId="7BC03558" w14:textId="77777777" w:rsidR="00997B4A" w:rsidRPr="00DD4B92" w:rsidRDefault="00997B4A" w:rsidP="00DD4B92">
      <w:pPr>
        <w:widowControl w:val="0"/>
        <w:autoSpaceDE w:val="0"/>
        <w:autoSpaceDN w:val="0"/>
        <w:spacing w:before="234" w:after="0" w:line="240" w:lineRule="auto"/>
        <w:ind w:left="850"/>
        <w:jc w:val="both"/>
        <w:rPr>
          <w:rFonts w:ascii="Times New Roman" w:eastAsia="Times New Roman" w:hAnsi="Times New Roman" w:cs="Times New Roman"/>
          <w:color w:val="2F5496" w:themeColor="accent1" w:themeShade="BF"/>
          <w:sz w:val="32"/>
          <w:szCs w:val="32"/>
        </w:rPr>
      </w:pPr>
    </w:p>
    <w:p w14:paraId="7B321AC8" w14:textId="4C3A7772" w:rsidR="00AB0D18" w:rsidRPr="00DD4B92" w:rsidRDefault="00AB0D18" w:rsidP="00DD4B92">
      <w:pPr>
        <w:jc w:val="both"/>
        <w:rPr>
          <w:rFonts w:ascii="Times New Roman" w:eastAsia="Times New Roman" w:hAnsi="Times New Roman" w:cs="Times New Roman"/>
          <w:color w:val="385623" w:themeColor="accent6" w:themeShade="80"/>
          <w:sz w:val="32"/>
          <w:szCs w:val="32"/>
        </w:rPr>
      </w:pPr>
      <w:r w:rsidRPr="00DD4B92">
        <w:rPr>
          <w:rFonts w:ascii="Times New Roman" w:eastAsia="Times New Roman" w:hAnsi="Times New Roman" w:cs="Times New Roman"/>
          <w:color w:val="385623" w:themeColor="accent6" w:themeShade="80"/>
        </w:rPr>
        <w:br w:type="page"/>
      </w:r>
    </w:p>
    <w:p w14:paraId="7A0535F0" w14:textId="77777777" w:rsidR="00AB0D18" w:rsidRPr="00DD4B92" w:rsidRDefault="00AB0D18" w:rsidP="00DD4B92">
      <w:pPr>
        <w:pStyle w:val="Heading1"/>
        <w:jc w:val="both"/>
        <w:rPr>
          <w:rFonts w:ascii="Times New Roman" w:eastAsia="Times New Roman" w:hAnsi="Times New Roman" w:cs="Times New Roman"/>
          <w:color w:val="385623" w:themeColor="accent6" w:themeShade="80"/>
        </w:rPr>
      </w:pPr>
    </w:p>
    <w:p w14:paraId="0D677CE5" w14:textId="7D77E250" w:rsidR="00437248" w:rsidRPr="00DD4B92" w:rsidRDefault="00437248" w:rsidP="00DD4B92">
      <w:pPr>
        <w:pStyle w:val="Heading1"/>
        <w:jc w:val="both"/>
        <w:rPr>
          <w:rFonts w:ascii="Times New Roman" w:eastAsia="Times New Roman" w:hAnsi="Times New Roman" w:cs="Times New Roman"/>
          <w:color w:val="385623" w:themeColor="accent6" w:themeShade="80"/>
        </w:rPr>
      </w:pPr>
      <w:bookmarkStart w:id="81" w:name="_Toc124518527"/>
      <w:r w:rsidRPr="00DD4B92">
        <w:rPr>
          <w:rFonts w:ascii="Times New Roman" w:eastAsia="Times New Roman" w:hAnsi="Times New Roman" w:cs="Times New Roman"/>
          <w:color w:val="385623" w:themeColor="accent6" w:themeShade="80"/>
        </w:rPr>
        <w:t>PART 2 – REQUIREMENTS</w:t>
      </w:r>
      <w:bookmarkEnd w:id="81"/>
    </w:p>
    <w:p w14:paraId="680BDD5B" w14:textId="77777777" w:rsidR="00997B4A" w:rsidRPr="00DD4B92" w:rsidRDefault="00997B4A" w:rsidP="00DD4B92">
      <w:pPr>
        <w:jc w:val="both"/>
        <w:rPr>
          <w:rFonts w:ascii="Times New Roman" w:eastAsia="Times New Roman" w:hAnsi="Times New Roman" w:cs="Times New Roman"/>
          <w:b/>
          <w:bCs/>
          <w:color w:val="231F20"/>
          <w:sz w:val="24"/>
          <w:szCs w:val="24"/>
        </w:rPr>
      </w:pPr>
      <w:bookmarkStart w:id="82" w:name="_TOC_250014"/>
      <w:bookmarkStart w:id="83" w:name="_Toc116134855"/>
      <w:bookmarkEnd w:id="82"/>
      <w:r w:rsidRPr="00DD4B92">
        <w:rPr>
          <w:rFonts w:ascii="Times New Roman" w:eastAsia="Times New Roman" w:hAnsi="Times New Roman" w:cs="Times New Roman"/>
          <w:b/>
          <w:bCs/>
          <w:color w:val="231F20"/>
          <w:sz w:val="24"/>
          <w:szCs w:val="24"/>
        </w:rPr>
        <w:br w:type="page"/>
      </w:r>
    </w:p>
    <w:p w14:paraId="67881751" w14:textId="74EAD1E2" w:rsidR="00437248" w:rsidRPr="00DD4B92" w:rsidRDefault="00437248" w:rsidP="00DD4B92">
      <w:pPr>
        <w:pStyle w:val="Heading1"/>
        <w:jc w:val="both"/>
        <w:rPr>
          <w:rFonts w:ascii="Times New Roman" w:eastAsia="Times New Roman" w:hAnsi="Times New Roman" w:cs="Times New Roman"/>
          <w:color w:val="385623" w:themeColor="accent6" w:themeShade="80"/>
        </w:rPr>
      </w:pPr>
      <w:bookmarkStart w:id="84" w:name="_Toc124518528"/>
      <w:r w:rsidRPr="00DD4B92">
        <w:rPr>
          <w:rFonts w:ascii="Times New Roman" w:eastAsia="Times New Roman" w:hAnsi="Times New Roman" w:cs="Times New Roman"/>
          <w:color w:val="385623" w:themeColor="accent6" w:themeShade="80"/>
        </w:rPr>
        <w:lastRenderedPageBreak/>
        <w:t xml:space="preserve">SECTION </w:t>
      </w:r>
      <w:r w:rsidR="00CD7423" w:rsidRPr="00DD4B92">
        <w:rPr>
          <w:rFonts w:ascii="Times New Roman" w:eastAsia="Times New Roman" w:hAnsi="Times New Roman" w:cs="Times New Roman"/>
          <w:color w:val="385623" w:themeColor="accent6" w:themeShade="80"/>
        </w:rPr>
        <w:t>I</w:t>
      </w:r>
      <w:r w:rsidRPr="00DD4B92">
        <w:rPr>
          <w:rFonts w:ascii="Times New Roman" w:eastAsia="Times New Roman" w:hAnsi="Times New Roman" w:cs="Times New Roman"/>
          <w:color w:val="385623" w:themeColor="accent6" w:themeShade="80"/>
        </w:rPr>
        <w:t>V: SCHEDULE OF REQUIREMENTS</w:t>
      </w:r>
      <w:bookmarkEnd w:id="84"/>
    </w:p>
    <w:p w14:paraId="6AF36347" w14:textId="77777777" w:rsidR="00437248" w:rsidRPr="00DD4B92" w:rsidRDefault="00437248" w:rsidP="00DD4B92">
      <w:pPr>
        <w:jc w:val="both"/>
        <w:rPr>
          <w:rFonts w:ascii="Times New Roman" w:hAnsi="Times New Roman" w:cs="Times New Roman"/>
        </w:rPr>
      </w:pPr>
    </w:p>
    <w:p w14:paraId="1634875E"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ACTIVITY SCHEDULE</w:t>
      </w:r>
      <w:bookmarkEnd w:id="83"/>
    </w:p>
    <w:p w14:paraId="5EC4029B"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Objectives</w:t>
      </w:r>
    </w:p>
    <w:p w14:paraId="20A4CF59"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The objectives of the Activity Schedule are</w:t>
      </w:r>
    </w:p>
    <w:p w14:paraId="6DB35768"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to provide sufﬁcient information on the quantities of Services to be performed to enable </w:t>
      </w:r>
      <w:r w:rsidRPr="00DD4B92">
        <w:rPr>
          <w:rFonts w:ascii="Times New Roman" w:hAnsi="Times New Roman" w:cs="Times New Roman"/>
          <w:spacing w:val="-3"/>
          <w:sz w:val="24"/>
          <w:szCs w:val="24"/>
        </w:rPr>
        <w:t xml:space="preserve">Tenders </w:t>
      </w:r>
      <w:r w:rsidRPr="00DD4B92">
        <w:rPr>
          <w:rFonts w:ascii="Times New Roman" w:hAnsi="Times New Roman" w:cs="Times New Roman"/>
          <w:sz w:val="24"/>
          <w:szCs w:val="24"/>
        </w:rPr>
        <w:t>to be prepared efﬁciently and accurately; and</w:t>
      </w:r>
    </w:p>
    <w:p w14:paraId="142D14F7"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when a Contract has been entered into, to provide a priced Activity Schedule for use in the periodic valuation of Services executed.</w:t>
      </w:r>
    </w:p>
    <w:p w14:paraId="2089F5AA" w14:textId="77777777" w:rsidR="00437248" w:rsidRPr="00DD4B92" w:rsidRDefault="00437248" w:rsidP="00DD4B92">
      <w:pPr>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To attain these objectives, Services should be itemized in the Activity Schedule in sufﬁcient detail to distinguish between the different classes of Services, or between Services of the same nature carried out in different locations or in other circumstances which may give rise to different considerations of cost. Consistent with these requirements, the layout and content of the Activity Schedule should be as simple and brief as possible.</w:t>
      </w:r>
    </w:p>
    <w:p w14:paraId="67A23B7E" w14:textId="77777777" w:rsidR="00437248" w:rsidRPr="00DD4B92" w:rsidRDefault="00437248" w:rsidP="00DD4B92">
      <w:pPr>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Day work Schedule</w:t>
      </w:r>
    </w:p>
    <w:p w14:paraId="55D14E94" w14:textId="77777777" w:rsidR="00437248" w:rsidRPr="00DD4B92" w:rsidRDefault="00437248" w:rsidP="00DD4B92">
      <w:pPr>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A Day work Schedule should be included only if the probability of unforeseen work, outside the items included in the Activity Schedule, is high. </w:t>
      </w:r>
      <w:r w:rsidRPr="00DD4B92">
        <w:rPr>
          <w:rFonts w:ascii="Times New Roman" w:eastAsia="Times New Roman" w:hAnsi="Times New Roman" w:cs="Times New Roman"/>
          <w:color w:val="231F20"/>
          <w:spacing w:val="-8"/>
          <w:sz w:val="24"/>
          <w:szCs w:val="24"/>
        </w:rPr>
        <w:t xml:space="preserve">To </w:t>
      </w:r>
      <w:r w:rsidRPr="00DD4B92">
        <w:rPr>
          <w:rFonts w:ascii="Times New Roman" w:eastAsia="Times New Roman" w:hAnsi="Times New Roman" w:cs="Times New Roman"/>
          <w:color w:val="231F20"/>
          <w:sz w:val="24"/>
          <w:szCs w:val="24"/>
        </w:rPr>
        <w:t>facilitate checking by the Procuring Entity of the realism of rates quoted by the Tenderers, the Day work Schedule should normally comprise the following:</w:t>
      </w:r>
    </w:p>
    <w:p w14:paraId="59C05CA1" w14:textId="77777777" w:rsidR="00437248" w:rsidRPr="00DD4B92" w:rsidRDefault="00437248" w:rsidP="00DD4B92">
      <w:pPr>
        <w:widowControl w:val="0"/>
        <w:numPr>
          <w:ilvl w:val="0"/>
          <w:numId w:val="14"/>
        </w:numPr>
        <w:tabs>
          <w:tab w:val="left" w:pos="865"/>
        </w:tabs>
        <w:autoSpaceDE w:val="0"/>
        <w:autoSpaceDN w:val="0"/>
        <w:spacing w:before="124"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A list of the various classes of Services, labor, materials, and plant for which basic day work rates or prices are to be inserted by the </w:t>
      </w:r>
      <w:r w:rsidRPr="00DD4B92">
        <w:rPr>
          <w:rFonts w:ascii="Times New Roman" w:eastAsia="Times New Roman" w:hAnsi="Times New Roman" w:cs="Times New Roman"/>
          <w:color w:val="231F20"/>
          <w:spacing w:val="-3"/>
          <w:sz w:val="24"/>
          <w:szCs w:val="24"/>
        </w:rPr>
        <w:t xml:space="preserve">Tenderer, </w:t>
      </w:r>
      <w:r w:rsidRPr="00DD4B92">
        <w:rPr>
          <w:rFonts w:ascii="Times New Roman" w:eastAsia="Times New Roman" w:hAnsi="Times New Roman" w:cs="Times New Roman"/>
          <w:color w:val="231F20"/>
          <w:sz w:val="24"/>
          <w:szCs w:val="24"/>
        </w:rPr>
        <w:t>together with a statement of the conditions under which the Service Provider will be paid for services delivered on a day work basis.</w:t>
      </w:r>
    </w:p>
    <w:p w14:paraId="43AE76A9"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Nominal quantities for each item of Day work, to be priced by each Tenderer at Day work rates as </w:t>
      </w:r>
      <w:r w:rsidRPr="00DD4B92">
        <w:rPr>
          <w:rFonts w:ascii="Times New Roman" w:hAnsi="Times New Roman" w:cs="Times New Roman"/>
          <w:spacing w:val="-5"/>
          <w:sz w:val="24"/>
          <w:szCs w:val="24"/>
        </w:rPr>
        <w:t xml:space="preserve">Tender. </w:t>
      </w:r>
      <w:r w:rsidRPr="00DD4B92">
        <w:rPr>
          <w:rFonts w:ascii="Times New Roman" w:hAnsi="Times New Roman" w:cs="Times New Roman"/>
          <w:sz w:val="24"/>
          <w:szCs w:val="24"/>
        </w:rPr>
        <w:t>The rate to be entered by the Tenderer against each basic Day work item should include the Service Provider's proﬁt, overheads, supervision, and other charges.</w:t>
      </w:r>
    </w:p>
    <w:p w14:paraId="170B19FF"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Provisional Sums</w:t>
      </w:r>
    </w:p>
    <w:p w14:paraId="1FF114FE"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The estimated cost of specialized services to be carried out, or of special goods to be supplied, by other Service Providers should be indicated in the relevant part of the Activity Schedule as a particular provisional sum with an appropriate brief description. A separate procurement procedure is normally carried out by the Procuring Entity to select such specialized Service Providers. </w:t>
      </w:r>
      <w:r w:rsidRPr="00DD4B92">
        <w:rPr>
          <w:rFonts w:ascii="Times New Roman" w:hAnsi="Times New Roman" w:cs="Times New Roman"/>
          <w:spacing w:val="-8"/>
          <w:sz w:val="24"/>
          <w:szCs w:val="24"/>
        </w:rPr>
        <w:t xml:space="preserve">To </w:t>
      </w:r>
      <w:r w:rsidRPr="00DD4B92">
        <w:rPr>
          <w:rFonts w:ascii="Times New Roman" w:hAnsi="Times New Roman" w:cs="Times New Roman"/>
          <w:sz w:val="24"/>
          <w:szCs w:val="24"/>
        </w:rPr>
        <w:t>provide an element of competition among the Tenderers in respect of any facilities, amenities, attendance, etc., to be provided by the successful Tenderer as prime Service Provider for the use and convenience of the specialist contractors, each related provisional sum should be followed by an item in the Activity Schedule inviting the Tenderer to quote a sum for such amenities, facilities, attendance, etc.</w:t>
      </w:r>
    </w:p>
    <w:p w14:paraId="7EBF2771" w14:textId="77777777" w:rsidR="00437248" w:rsidRPr="00DD4B92" w:rsidRDefault="00437248" w:rsidP="00DD4B92">
      <w:pPr>
        <w:jc w:val="both"/>
        <w:rPr>
          <w:rFonts w:ascii="Times New Roman" w:hAnsi="Times New Roman" w:cs="Times New Roman"/>
          <w:sz w:val="24"/>
          <w:szCs w:val="24"/>
        </w:rPr>
      </w:pPr>
    </w:p>
    <w:p w14:paraId="06590BB9" w14:textId="2D1D0BF0"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lastRenderedPageBreak/>
        <w:t xml:space="preserve">These Notes for Preparing an Activity Schedule </w:t>
      </w:r>
      <w:r w:rsidRPr="00DD4B92">
        <w:rPr>
          <w:rFonts w:ascii="Times New Roman" w:hAnsi="Times New Roman" w:cs="Times New Roman"/>
          <w:spacing w:val="-3"/>
          <w:sz w:val="24"/>
          <w:szCs w:val="24"/>
        </w:rPr>
        <w:t xml:space="preserve">are </w:t>
      </w:r>
      <w:r w:rsidRPr="00DD4B92">
        <w:rPr>
          <w:rFonts w:ascii="Times New Roman" w:hAnsi="Times New Roman" w:cs="Times New Roman"/>
          <w:sz w:val="24"/>
          <w:szCs w:val="24"/>
        </w:rPr>
        <w:t xml:space="preserve">intended only as information for the Procuring Entity or the person drafting the </w:t>
      </w:r>
      <w:r w:rsidR="00ED7D49" w:rsidRPr="00DD4B92">
        <w:rPr>
          <w:rFonts w:ascii="Times New Roman" w:hAnsi="Times New Roman" w:cs="Times New Roman"/>
          <w:sz w:val="24"/>
          <w:szCs w:val="24"/>
        </w:rPr>
        <w:t>Tendering Document</w:t>
      </w:r>
      <w:r w:rsidRPr="00DD4B92">
        <w:rPr>
          <w:rFonts w:ascii="Times New Roman" w:hAnsi="Times New Roman" w:cs="Times New Roman"/>
          <w:sz w:val="24"/>
          <w:szCs w:val="24"/>
        </w:rPr>
        <w:t>. They should not be included in the ﬁnal documents.</w:t>
      </w:r>
    </w:p>
    <w:p w14:paraId="6451C7FD" w14:textId="77777777" w:rsidR="00437248" w:rsidRPr="00DD4B92" w:rsidRDefault="00437248" w:rsidP="00DD4B92">
      <w:pPr>
        <w:jc w:val="both"/>
        <w:rPr>
          <w:rFonts w:ascii="Times New Roman" w:hAnsi="Times New Roman" w:cs="Times New Roman"/>
          <w:sz w:val="24"/>
          <w:szCs w:val="24"/>
        </w:rPr>
      </w:pPr>
      <w:bookmarkStart w:id="85" w:name="_Toc116134856"/>
      <w:r w:rsidRPr="00DD4B92">
        <w:rPr>
          <w:rFonts w:ascii="Times New Roman" w:hAnsi="Times New Roman" w:cs="Times New Roman"/>
          <w:sz w:val="24"/>
          <w:szCs w:val="24"/>
        </w:rPr>
        <w:t>PERFORMANCE SPECIFICATIONS AND DRAWINGS</w:t>
      </w:r>
      <w:bookmarkEnd w:id="85"/>
    </w:p>
    <w:p w14:paraId="3072296D"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(Describe Outputs and Performances, rather than Inputs, wherever possible) Notes on Speciﬁcations</w:t>
      </w:r>
    </w:p>
    <w:p w14:paraId="26ABFF62"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A set of precise and clear speciﬁcations is a prerequisite for Tenderers to respond realistically and competitively to the requirements of the Procuring Entity without qualifying or conditioning their Tenders. In the context of international competitive Tendering, the speciﬁcations must be drafted to permit the widest possible competition and, at the same time, present a clear statement of the required standards of workmanship, materials, and performance of the goods and services to be procured. Only if this is done will the objectives of economy, efﬁciency, and fairness in procurement be realized, the responsiveness of </w:t>
      </w:r>
      <w:r w:rsidRPr="00DD4B92">
        <w:rPr>
          <w:rFonts w:ascii="Times New Roman" w:hAnsi="Times New Roman" w:cs="Times New Roman"/>
          <w:spacing w:val="-3"/>
          <w:sz w:val="24"/>
          <w:szCs w:val="24"/>
        </w:rPr>
        <w:t xml:space="preserve">Tenders </w:t>
      </w:r>
      <w:r w:rsidRPr="00DD4B92">
        <w:rPr>
          <w:rFonts w:ascii="Times New Roman" w:hAnsi="Times New Roman" w:cs="Times New Roman"/>
          <w:sz w:val="24"/>
          <w:szCs w:val="24"/>
        </w:rPr>
        <w:t xml:space="preserve">be ensured, and the subsequent task of </w:t>
      </w:r>
      <w:r w:rsidRPr="00DD4B92">
        <w:rPr>
          <w:rFonts w:ascii="Times New Roman" w:hAnsi="Times New Roman" w:cs="Times New Roman"/>
          <w:spacing w:val="-3"/>
          <w:sz w:val="24"/>
          <w:szCs w:val="24"/>
        </w:rPr>
        <w:t xml:space="preserve">Tender </w:t>
      </w:r>
      <w:r w:rsidRPr="00DD4B92">
        <w:rPr>
          <w:rFonts w:ascii="Times New Roman" w:hAnsi="Times New Roman" w:cs="Times New Roman"/>
          <w:sz w:val="24"/>
          <w:szCs w:val="24"/>
        </w:rPr>
        <w:t xml:space="preserve">evaluation facilitated. The speciﬁcations should require that all goods and materials to be incorporated in the Services be </w:t>
      </w:r>
      <w:r w:rsidRPr="00DD4B92">
        <w:rPr>
          <w:rFonts w:ascii="Times New Roman" w:hAnsi="Times New Roman" w:cs="Times New Roman"/>
          <w:spacing w:val="-4"/>
          <w:sz w:val="24"/>
          <w:szCs w:val="24"/>
        </w:rPr>
        <w:t xml:space="preserve">new, </w:t>
      </w:r>
      <w:r w:rsidRPr="00DD4B92">
        <w:rPr>
          <w:rFonts w:ascii="Times New Roman" w:hAnsi="Times New Roman" w:cs="Times New Roman"/>
          <w:sz w:val="24"/>
          <w:szCs w:val="24"/>
        </w:rPr>
        <w:t>unused, of the most recent or current models, and in corporate all recent improvements in design and materials unless provided otherwise in the Contract.</w:t>
      </w:r>
    </w:p>
    <w:p w14:paraId="2F7122B4"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Samples of speciﬁcations from previous similar projects in the same country are useful in this respect. The use of metric units is encouraged. Most speciﬁcations are normally written specially by the Procuring Entity to suit the Contract in hand. There is no standard set of Speciﬁcations for universal application in all sectors in all countries, but there are established principles and practices, which are reﬂected in this document</w:t>
      </w:r>
    </w:p>
    <w:p w14:paraId="224D0D8A"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There are considerable advantages in standardizing General Speciﬁcations for repetitive Services in recognized public sectors, such as education, health, sanitation, social and urban housing, roads, ports, railways, irrigation, and water </w:t>
      </w:r>
      <w:r w:rsidRPr="00DD4B92">
        <w:rPr>
          <w:rFonts w:ascii="Times New Roman" w:hAnsi="Times New Roman" w:cs="Times New Roman"/>
          <w:spacing w:val="-3"/>
          <w:sz w:val="24"/>
          <w:szCs w:val="24"/>
        </w:rPr>
        <w:t xml:space="preserve">supply, </w:t>
      </w:r>
      <w:r w:rsidRPr="00DD4B92">
        <w:rPr>
          <w:rFonts w:ascii="Times New Roman" w:hAnsi="Times New Roman" w:cs="Times New Roman"/>
          <w:sz w:val="24"/>
          <w:szCs w:val="24"/>
        </w:rPr>
        <w:t>in the same country or region where similar conditions prevail. The General Speciﬁcations should cover all classes of workmanship, materials, and equipment commonly involved in the provision of Services, although not necessarily to be used in a particular Services Contract. Deletions or addenda should then adapt the General Speciﬁcations to the particular Services.</w:t>
      </w:r>
    </w:p>
    <w:p w14:paraId="010D18D0"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Care must be taken in drafting speciﬁcations to ensure that they are not restrictive. In the speciﬁcation of standards for goods, materials, Services, and workmanship, recognized international standards should be used as much as possible. Where other particular standards are used, whether national standards of Nigeria or other standards, the speciﬁcations should state that goods, materials, Services, and workmanship that meet other authoritative standards, and which ensure substantially equal or higher quality than the standards mentioned, will also be acceptable.</w:t>
      </w:r>
    </w:p>
    <w:p w14:paraId="6E7DA772" w14:textId="484D014C"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If technical alternatives for parts of the Services </w:t>
      </w:r>
      <w:r w:rsidRPr="00DD4B92">
        <w:rPr>
          <w:rFonts w:ascii="Times New Roman" w:hAnsi="Times New Roman" w:cs="Times New Roman"/>
          <w:spacing w:val="-3"/>
          <w:sz w:val="24"/>
          <w:szCs w:val="24"/>
        </w:rPr>
        <w:t xml:space="preserve">are </w:t>
      </w:r>
      <w:r w:rsidRPr="00DD4B92">
        <w:rPr>
          <w:rFonts w:ascii="Times New Roman" w:hAnsi="Times New Roman" w:cs="Times New Roman"/>
          <w:sz w:val="24"/>
          <w:szCs w:val="24"/>
        </w:rPr>
        <w:t xml:space="preserve">permitted in the </w:t>
      </w:r>
      <w:r w:rsidR="00ED7D49" w:rsidRPr="00DD4B92">
        <w:rPr>
          <w:rFonts w:ascii="Times New Roman" w:hAnsi="Times New Roman" w:cs="Times New Roman"/>
          <w:sz w:val="24"/>
          <w:szCs w:val="24"/>
        </w:rPr>
        <w:t>Tendering Document</w:t>
      </w:r>
      <w:r w:rsidRPr="00DD4B92">
        <w:rPr>
          <w:rFonts w:ascii="Times New Roman" w:hAnsi="Times New Roman" w:cs="Times New Roman"/>
          <w:sz w:val="24"/>
          <w:szCs w:val="24"/>
        </w:rPr>
        <w:t>, these parts shall be described in this Section.</w:t>
      </w:r>
    </w:p>
    <w:p w14:paraId="658DAFFB" w14:textId="6B9703A4"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These Notes for Preparing Speciﬁcations are intended only as information for the Procuring Entity or the person drafting the </w:t>
      </w:r>
      <w:r w:rsidR="00ED7D49" w:rsidRPr="00DD4B92">
        <w:rPr>
          <w:rFonts w:ascii="Times New Roman" w:hAnsi="Times New Roman" w:cs="Times New Roman"/>
          <w:sz w:val="24"/>
          <w:szCs w:val="24"/>
        </w:rPr>
        <w:t>Tendering Document</w:t>
      </w:r>
      <w:r w:rsidRPr="00DD4B92">
        <w:rPr>
          <w:rFonts w:ascii="Times New Roman" w:hAnsi="Times New Roman" w:cs="Times New Roman"/>
          <w:sz w:val="24"/>
          <w:szCs w:val="24"/>
        </w:rPr>
        <w:t>.</w:t>
      </w:r>
    </w:p>
    <w:p w14:paraId="07A52766" w14:textId="77777777" w:rsidR="00437248" w:rsidRPr="00DD4B92" w:rsidRDefault="00437248" w:rsidP="00DD4B92">
      <w:pPr>
        <w:jc w:val="both"/>
        <w:rPr>
          <w:rFonts w:ascii="Times New Roman" w:hAnsi="Times New Roman" w:cs="Times New Roman"/>
          <w:sz w:val="24"/>
          <w:szCs w:val="24"/>
        </w:rPr>
      </w:pPr>
      <w:bookmarkStart w:id="86" w:name="_Toc116134858"/>
      <w:r w:rsidRPr="00DD4B92">
        <w:rPr>
          <w:rFonts w:ascii="Times New Roman" w:hAnsi="Times New Roman" w:cs="Times New Roman"/>
          <w:sz w:val="24"/>
          <w:szCs w:val="24"/>
        </w:rPr>
        <w:lastRenderedPageBreak/>
        <w:t>ACTIVITY SCHEDULE</w:t>
      </w:r>
      <w:bookmarkEnd w:id="86"/>
    </w:p>
    <w:p w14:paraId="231BFEBA"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Objectives</w:t>
      </w:r>
    </w:p>
    <w:p w14:paraId="572D17E2" w14:textId="34F8016C"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The objectives of the Activity Schedule are</w:t>
      </w:r>
      <w:r w:rsidR="00D80A7F" w:rsidRPr="00DD4B92">
        <w:rPr>
          <w:rFonts w:ascii="Times New Roman" w:hAnsi="Times New Roman" w:cs="Times New Roman"/>
          <w:sz w:val="24"/>
          <w:szCs w:val="24"/>
        </w:rPr>
        <w:t xml:space="preserve"> </w:t>
      </w:r>
      <w:r w:rsidRPr="00DD4B92">
        <w:rPr>
          <w:rFonts w:ascii="Times New Roman" w:hAnsi="Times New Roman" w:cs="Times New Roman"/>
          <w:sz w:val="24"/>
          <w:szCs w:val="24"/>
        </w:rPr>
        <w:t xml:space="preserve">to provide sufﬁcient information on the quantities of Services to be performed to enable </w:t>
      </w:r>
      <w:r w:rsidRPr="00DD4B92">
        <w:rPr>
          <w:rFonts w:ascii="Times New Roman" w:hAnsi="Times New Roman" w:cs="Times New Roman"/>
          <w:spacing w:val="-3"/>
          <w:sz w:val="24"/>
          <w:szCs w:val="24"/>
        </w:rPr>
        <w:t xml:space="preserve">Tenders </w:t>
      </w:r>
      <w:r w:rsidRPr="00DD4B92">
        <w:rPr>
          <w:rFonts w:ascii="Times New Roman" w:hAnsi="Times New Roman" w:cs="Times New Roman"/>
          <w:sz w:val="24"/>
          <w:szCs w:val="24"/>
        </w:rPr>
        <w:t>to be prepared efﬁciently and accurately; and</w:t>
      </w:r>
      <w:r w:rsidR="00D80A7F" w:rsidRPr="00DD4B92">
        <w:rPr>
          <w:rFonts w:ascii="Times New Roman" w:hAnsi="Times New Roman" w:cs="Times New Roman"/>
          <w:sz w:val="24"/>
          <w:szCs w:val="24"/>
        </w:rPr>
        <w:t xml:space="preserve"> </w:t>
      </w:r>
      <w:r w:rsidRPr="00DD4B92">
        <w:rPr>
          <w:rFonts w:ascii="Times New Roman" w:hAnsi="Times New Roman" w:cs="Times New Roman"/>
          <w:sz w:val="24"/>
          <w:szCs w:val="24"/>
        </w:rPr>
        <w:t>when a Contract has been entered into, to provide a priced Activity Schedule for use in the periodic valuation of Services executed.</w:t>
      </w:r>
    </w:p>
    <w:p w14:paraId="77FA1F60"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To attain these objectives, Services should be itemized in the Activity Schedule in sufﬁcient detail to distinguish between the different classes of Services, or between Services of the same nature carried out in different locations or in other circumstances which may give rise to different considerations of cost. Consistent with these requirements, the layout and content of the Activity Schedule should be as simple and brief as possible.</w:t>
      </w:r>
    </w:p>
    <w:p w14:paraId="5192A3C1"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Day work Schedule</w:t>
      </w:r>
    </w:p>
    <w:p w14:paraId="01A102F3"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A Day work Schedule should be included only if the probability of unforeseen work, outside the items included in the Activity Schedule, is high. </w:t>
      </w:r>
      <w:r w:rsidRPr="00DD4B92">
        <w:rPr>
          <w:rFonts w:ascii="Times New Roman" w:hAnsi="Times New Roman" w:cs="Times New Roman"/>
          <w:spacing w:val="-8"/>
          <w:sz w:val="24"/>
          <w:szCs w:val="24"/>
        </w:rPr>
        <w:t xml:space="preserve">To </w:t>
      </w:r>
      <w:r w:rsidRPr="00DD4B92">
        <w:rPr>
          <w:rFonts w:ascii="Times New Roman" w:hAnsi="Times New Roman" w:cs="Times New Roman"/>
          <w:sz w:val="24"/>
          <w:szCs w:val="24"/>
        </w:rPr>
        <w:t>facilitate checking by the Procuring Entity of the realism of rates quoted by the Tenderers, the Day work Schedule should normally comprise the following:</w:t>
      </w:r>
    </w:p>
    <w:p w14:paraId="18FAE3F8"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A list of the various classes of Services, labor, materials, and plant for which basic day work rates or prices are to be inserted by the </w:t>
      </w:r>
      <w:r w:rsidRPr="00DD4B92">
        <w:rPr>
          <w:rFonts w:ascii="Times New Roman" w:hAnsi="Times New Roman" w:cs="Times New Roman"/>
          <w:spacing w:val="-3"/>
          <w:sz w:val="24"/>
          <w:szCs w:val="24"/>
        </w:rPr>
        <w:t xml:space="preserve">Tenderer, </w:t>
      </w:r>
      <w:r w:rsidRPr="00DD4B92">
        <w:rPr>
          <w:rFonts w:ascii="Times New Roman" w:hAnsi="Times New Roman" w:cs="Times New Roman"/>
          <w:sz w:val="24"/>
          <w:szCs w:val="24"/>
        </w:rPr>
        <w:t>together with a statement of the conditions under which the Service Provider will be paid for services delivered on a day work basis.</w:t>
      </w:r>
    </w:p>
    <w:p w14:paraId="6C0863B4"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Nominal quantities for each item of Day work, to be priced by each Tenderer at Day work rates as </w:t>
      </w:r>
      <w:r w:rsidRPr="00DD4B92">
        <w:rPr>
          <w:rFonts w:ascii="Times New Roman" w:hAnsi="Times New Roman" w:cs="Times New Roman"/>
          <w:spacing w:val="-5"/>
          <w:sz w:val="24"/>
          <w:szCs w:val="24"/>
        </w:rPr>
        <w:t xml:space="preserve">Tender. </w:t>
      </w:r>
      <w:r w:rsidRPr="00DD4B92">
        <w:rPr>
          <w:rFonts w:ascii="Times New Roman" w:hAnsi="Times New Roman" w:cs="Times New Roman"/>
          <w:sz w:val="24"/>
          <w:szCs w:val="24"/>
        </w:rPr>
        <w:t>The rate to be entered by the Tenderer against each basic Day work item should include the Service Provider's proﬁt, overheads, supervision, and other charges.</w:t>
      </w:r>
    </w:p>
    <w:p w14:paraId="18E5E817"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Provisional Sums</w:t>
      </w:r>
    </w:p>
    <w:p w14:paraId="4705879B"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The estimated cost of specialized services to be carried out, or of special goods to be supplied, by other Service Providers should be indicated in the relevant part of the Activity Schedule as a particular provisional sum with an appropriate brief description. A separate procurement procedure is normally carried out by the Procuring Entity to select such specialized Service Providers. </w:t>
      </w:r>
      <w:r w:rsidRPr="00DD4B92">
        <w:rPr>
          <w:rFonts w:ascii="Times New Roman" w:hAnsi="Times New Roman" w:cs="Times New Roman"/>
          <w:spacing w:val="-8"/>
          <w:sz w:val="24"/>
          <w:szCs w:val="24"/>
        </w:rPr>
        <w:t xml:space="preserve">To </w:t>
      </w:r>
      <w:r w:rsidRPr="00DD4B92">
        <w:rPr>
          <w:rFonts w:ascii="Times New Roman" w:hAnsi="Times New Roman" w:cs="Times New Roman"/>
          <w:sz w:val="24"/>
          <w:szCs w:val="24"/>
        </w:rPr>
        <w:t>provide an element of competition among the Tenderers in respect of any facilities, amenities, attendance, etc., to be provided by the successful Tenderer as prime Service Provider for the use and convenience of the specialist contractors, each related provisional sum should be followed by an item in the Activity Schedule inviting the Tenderer to quote a sum for such amenities, facilities, attendance, etc.</w:t>
      </w:r>
    </w:p>
    <w:p w14:paraId="64B75480" w14:textId="3ECD7371"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These Notes for Preparing an Activity Schedule </w:t>
      </w:r>
      <w:r w:rsidRPr="00DD4B92">
        <w:rPr>
          <w:rFonts w:ascii="Times New Roman" w:hAnsi="Times New Roman" w:cs="Times New Roman"/>
          <w:spacing w:val="-3"/>
          <w:sz w:val="24"/>
          <w:szCs w:val="24"/>
        </w:rPr>
        <w:t xml:space="preserve">are </w:t>
      </w:r>
      <w:r w:rsidRPr="00DD4B92">
        <w:rPr>
          <w:rFonts w:ascii="Times New Roman" w:hAnsi="Times New Roman" w:cs="Times New Roman"/>
          <w:sz w:val="24"/>
          <w:szCs w:val="24"/>
        </w:rPr>
        <w:t xml:space="preserve">intended only as information for the Procuring Entity or the person drafting the </w:t>
      </w:r>
      <w:r w:rsidR="00ED7D49" w:rsidRPr="00DD4B92">
        <w:rPr>
          <w:rFonts w:ascii="Times New Roman" w:hAnsi="Times New Roman" w:cs="Times New Roman"/>
          <w:sz w:val="24"/>
          <w:szCs w:val="24"/>
        </w:rPr>
        <w:t>Tendering Document</w:t>
      </w:r>
      <w:r w:rsidRPr="00DD4B92">
        <w:rPr>
          <w:rFonts w:ascii="Times New Roman" w:hAnsi="Times New Roman" w:cs="Times New Roman"/>
          <w:sz w:val="24"/>
          <w:szCs w:val="24"/>
        </w:rPr>
        <w:t>. They should not be included in the ﬁnal documents.</w:t>
      </w:r>
    </w:p>
    <w:p w14:paraId="50351387" w14:textId="77777777" w:rsidR="00437248" w:rsidRPr="00DD4B92" w:rsidRDefault="00437248" w:rsidP="00DD4B92">
      <w:pPr>
        <w:jc w:val="both"/>
        <w:rPr>
          <w:rFonts w:ascii="Times New Roman" w:hAnsi="Times New Roman" w:cs="Times New Roman"/>
          <w:sz w:val="24"/>
          <w:szCs w:val="24"/>
        </w:rPr>
      </w:pPr>
      <w:bookmarkStart w:id="87" w:name="_Toc116134859"/>
      <w:r w:rsidRPr="00DD4B92">
        <w:rPr>
          <w:rFonts w:ascii="Times New Roman" w:hAnsi="Times New Roman" w:cs="Times New Roman"/>
          <w:sz w:val="24"/>
          <w:szCs w:val="24"/>
        </w:rPr>
        <w:t>PERFORMANCE SPECIFICATIONS AND DRAWINGS</w:t>
      </w:r>
      <w:bookmarkEnd w:id="87"/>
    </w:p>
    <w:p w14:paraId="2F497F5B" w14:textId="77777777" w:rsidR="00AF45F7"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(Describe Outputs and Performances, rather than Inputs, wherever possible) </w:t>
      </w:r>
    </w:p>
    <w:p w14:paraId="1F3AF704" w14:textId="3A5378AE"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lastRenderedPageBreak/>
        <w:t>Notes on Speciﬁcations</w:t>
      </w:r>
    </w:p>
    <w:p w14:paraId="3423072E"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A set of precise and clear speciﬁcations is a prerequisite for Tenderers to respond realistically and competitively to the requirements of the Procuring Entity without qualifying or conditioning their Tenders. In the context of international competitive Tendering, the speciﬁcations must be drafted to permit the widest possible competition and, at the same time, present a clear statement of the required standards of workmanship, materials, and performance of the goods and services to be procured. Only if this is done will the objectives of economy, efﬁciency, and fairness in procurement be realized, the responsiveness of </w:t>
      </w:r>
      <w:r w:rsidRPr="00DD4B92">
        <w:rPr>
          <w:rFonts w:ascii="Times New Roman" w:hAnsi="Times New Roman" w:cs="Times New Roman"/>
          <w:spacing w:val="-3"/>
          <w:sz w:val="24"/>
          <w:szCs w:val="24"/>
        </w:rPr>
        <w:t xml:space="preserve">Tenders </w:t>
      </w:r>
      <w:r w:rsidRPr="00DD4B92">
        <w:rPr>
          <w:rFonts w:ascii="Times New Roman" w:hAnsi="Times New Roman" w:cs="Times New Roman"/>
          <w:sz w:val="24"/>
          <w:szCs w:val="24"/>
        </w:rPr>
        <w:t xml:space="preserve">be ensured, and the subsequent task of </w:t>
      </w:r>
      <w:r w:rsidRPr="00DD4B92">
        <w:rPr>
          <w:rFonts w:ascii="Times New Roman" w:hAnsi="Times New Roman" w:cs="Times New Roman"/>
          <w:spacing w:val="-3"/>
          <w:sz w:val="24"/>
          <w:szCs w:val="24"/>
        </w:rPr>
        <w:t xml:space="preserve">Tender </w:t>
      </w:r>
      <w:r w:rsidRPr="00DD4B92">
        <w:rPr>
          <w:rFonts w:ascii="Times New Roman" w:hAnsi="Times New Roman" w:cs="Times New Roman"/>
          <w:sz w:val="24"/>
          <w:szCs w:val="24"/>
        </w:rPr>
        <w:t xml:space="preserve">evaluation facilitated. The speciﬁcations should require that all goods and materials to be incorporated in the Services be </w:t>
      </w:r>
      <w:r w:rsidRPr="00DD4B92">
        <w:rPr>
          <w:rFonts w:ascii="Times New Roman" w:hAnsi="Times New Roman" w:cs="Times New Roman"/>
          <w:spacing w:val="-4"/>
          <w:sz w:val="24"/>
          <w:szCs w:val="24"/>
        </w:rPr>
        <w:t xml:space="preserve">new, </w:t>
      </w:r>
      <w:r w:rsidRPr="00DD4B92">
        <w:rPr>
          <w:rFonts w:ascii="Times New Roman" w:hAnsi="Times New Roman" w:cs="Times New Roman"/>
          <w:sz w:val="24"/>
          <w:szCs w:val="24"/>
        </w:rPr>
        <w:t>unused, of the most recent or current models, and in corporate all recent improvements in design and materials unless provided otherwise in the Contract.</w:t>
      </w:r>
    </w:p>
    <w:p w14:paraId="3ED7486D"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Samples of speciﬁcations from previous similar projects in the same country are useful in this respect. The use of metric units is encouraged. Most speciﬁcations are normally written specially by the Procuring Entity to suit the Contract in hand. There is no standard set of Speciﬁcations for universal application in all sectors in all countries, but there are established principles and practices, which are reﬂected in this document</w:t>
      </w:r>
    </w:p>
    <w:p w14:paraId="640259D5"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There are considerable advantages in standardizing General Speciﬁcations for repetitive Services in recognized public sectors, such as education, health, sanitation, social and urban housing, roads, ports, railways, irrigation, and water </w:t>
      </w:r>
      <w:r w:rsidRPr="00DD4B92">
        <w:rPr>
          <w:rFonts w:ascii="Times New Roman" w:hAnsi="Times New Roman" w:cs="Times New Roman"/>
          <w:spacing w:val="-3"/>
          <w:sz w:val="24"/>
          <w:szCs w:val="24"/>
        </w:rPr>
        <w:t xml:space="preserve">supply, </w:t>
      </w:r>
      <w:r w:rsidRPr="00DD4B92">
        <w:rPr>
          <w:rFonts w:ascii="Times New Roman" w:hAnsi="Times New Roman" w:cs="Times New Roman"/>
          <w:sz w:val="24"/>
          <w:szCs w:val="24"/>
        </w:rPr>
        <w:t>in the same country or region where similar conditions prevail. The General Speciﬁcations should cover all classes of workmanship, materials, and equipment commonly involved in the provision of Services, although not necessarily to be used in a particular Services Contract. Deletions or addenda should then adapt the General Speciﬁcations to the particular Services.</w:t>
      </w:r>
    </w:p>
    <w:p w14:paraId="493D3138"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Care must be taken in drafting speciﬁcations to ensure that they are not restrictive. In the speciﬁcation of standards for goods, materials, Services, and workmanship, recognized international standards should be used as much as possible. Where other particular standards are used, whether national standards of Nigeria or other standards, the speciﬁcations should state that goods, materials, Services, and workmanship that meet other authoritative standards, and which ensure substantially equal or higher quality than the standards mentioned, will also be acceptable.</w:t>
      </w:r>
    </w:p>
    <w:p w14:paraId="4B962050" w14:textId="2A4E965B"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If technical alternatives for parts of the Services </w:t>
      </w:r>
      <w:r w:rsidRPr="00DD4B92">
        <w:rPr>
          <w:rFonts w:ascii="Times New Roman" w:hAnsi="Times New Roman" w:cs="Times New Roman"/>
          <w:spacing w:val="-3"/>
          <w:sz w:val="24"/>
          <w:szCs w:val="24"/>
        </w:rPr>
        <w:t xml:space="preserve">are </w:t>
      </w:r>
      <w:r w:rsidRPr="00DD4B92">
        <w:rPr>
          <w:rFonts w:ascii="Times New Roman" w:hAnsi="Times New Roman" w:cs="Times New Roman"/>
          <w:sz w:val="24"/>
          <w:szCs w:val="24"/>
        </w:rPr>
        <w:t xml:space="preserve">permitted in the </w:t>
      </w:r>
      <w:r w:rsidR="00ED7D49" w:rsidRPr="00DD4B92">
        <w:rPr>
          <w:rFonts w:ascii="Times New Roman" w:hAnsi="Times New Roman" w:cs="Times New Roman"/>
          <w:sz w:val="24"/>
          <w:szCs w:val="24"/>
        </w:rPr>
        <w:t>Tendering Document</w:t>
      </w:r>
      <w:r w:rsidRPr="00DD4B92">
        <w:rPr>
          <w:rFonts w:ascii="Times New Roman" w:hAnsi="Times New Roman" w:cs="Times New Roman"/>
          <w:sz w:val="24"/>
          <w:szCs w:val="24"/>
        </w:rPr>
        <w:t>, these parts shall be described in this Section.</w:t>
      </w:r>
    </w:p>
    <w:p w14:paraId="59627746" w14:textId="06D6702E"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These Notes for Preparing Speciﬁcations are intended only as information for the Procuring Entity or the person drafting the </w:t>
      </w:r>
      <w:r w:rsidR="00ED7D49" w:rsidRPr="00DD4B92">
        <w:rPr>
          <w:rFonts w:ascii="Times New Roman" w:hAnsi="Times New Roman" w:cs="Times New Roman"/>
          <w:sz w:val="24"/>
          <w:szCs w:val="24"/>
        </w:rPr>
        <w:t>Tendering Document</w:t>
      </w:r>
      <w:r w:rsidRPr="00DD4B92">
        <w:rPr>
          <w:rFonts w:ascii="Times New Roman" w:hAnsi="Times New Roman" w:cs="Times New Roman"/>
          <w:sz w:val="24"/>
          <w:szCs w:val="24"/>
        </w:rPr>
        <w:t>.</w:t>
      </w:r>
    </w:p>
    <w:p w14:paraId="23F80E08" w14:textId="77777777" w:rsidR="00997B4A" w:rsidRPr="00DD4B92" w:rsidRDefault="00997B4A" w:rsidP="00DD4B92">
      <w:pPr>
        <w:jc w:val="both"/>
        <w:rPr>
          <w:rFonts w:ascii="Times New Roman" w:hAnsi="Times New Roman" w:cs="Times New Roman"/>
          <w:color w:val="2F5496" w:themeColor="accent1" w:themeShade="BF"/>
          <w:sz w:val="32"/>
          <w:szCs w:val="32"/>
        </w:rPr>
      </w:pPr>
      <w:r w:rsidRPr="00DD4B92">
        <w:rPr>
          <w:rFonts w:ascii="Times New Roman" w:hAnsi="Times New Roman" w:cs="Times New Roman"/>
          <w:color w:val="2F5496" w:themeColor="accent1" w:themeShade="BF"/>
          <w:sz w:val="32"/>
          <w:szCs w:val="32"/>
        </w:rPr>
        <w:br w:type="page"/>
      </w:r>
    </w:p>
    <w:p w14:paraId="5541E0C9" w14:textId="77777777" w:rsidR="00997B4A" w:rsidRPr="00DD4B92" w:rsidRDefault="00997B4A" w:rsidP="00DD4B92">
      <w:pPr>
        <w:widowControl w:val="0"/>
        <w:autoSpaceDE w:val="0"/>
        <w:autoSpaceDN w:val="0"/>
        <w:spacing w:before="234" w:after="0" w:line="240" w:lineRule="auto"/>
        <w:ind w:left="850"/>
        <w:jc w:val="both"/>
        <w:rPr>
          <w:rFonts w:ascii="Times New Roman" w:eastAsia="Times New Roman" w:hAnsi="Times New Roman" w:cs="Times New Roman"/>
          <w:color w:val="2F5496" w:themeColor="accent1" w:themeShade="BF"/>
          <w:sz w:val="32"/>
          <w:szCs w:val="32"/>
        </w:rPr>
      </w:pPr>
    </w:p>
    <w:p w14:paraId="0DEC3F03" w14:textId="77777777" w:rsidR="00997B4A" w:rsidRPr="00DD4B92" w:rsidRDefault="00997B4A" w:rsidP="00DD4B92">
      <w:pPr>
        <w:widowControl w:val="0"/>
        <w:autoSpaceDE w:val="0"/>
        <w:autoSpaceDN w:val="0"/>
        <w:spacing w:before="234" w:after="0" w:line="240" w:lineRule="auto"/>
        <w:ind w:left="850"/>
        <w:jc w:val="both"/>
        <w:rPr>
          <w:rFonts w:ascii="Times New Roman" w:eastAsia="Times New Roman" w:hAnsi="Times New Roman" w:cs="Times New Roman"/>
          <w:color w:val="2F5496" w:themeColor="accent1" w:themeShade="BF"/>
          <w:sz w:val="32"/>
          <w:szCs w:val="32"/>
        </w:rPr>
      </w:pPr>
    </w:p>
    <w:p w14:paraId="5D6C8426" w14:textId="5B595A5B" w:rsidR="00437248" w:rsidRPr="00DD4B92" w:rsidRDefault="00437248" w:rsidP="00DD4B92">
      <w:pPr>
        <w:pStyle w:val="Heading1"/>
        <w:jc w:val="both"/>
        <w:rPr>
          <w:rFonts w:ascii="Times New Roman" w:eastAsia="Times New Roman" w:hAnsi="Times New Roman" w:cs="Times New Roman"/>
          <w:color w:val="385623" w:themeColor="accent6" w:themeShade="80"/>
        </w:rPr>
      </w:pPr>
      <w:bookmarkStart w:id="88" w:name="_Toc124518529"/>
      <w:r w:rsidRPr="00DD4B92">
        <w:rPr>
          <w:rFonts w:ascii="Times New Roman" w:eastAsia="Times New Roman" w:hAnsi="Times New Roman" w:cs="Times New Roman"/>
          <w:color w:val="385623" w:themeColor="accent6" w:themeShade="80"/>
        </w:rPr>
        <w:t>PART 3 – CONTRACT</w:t>
      </w:r>
      <w:bookmarkEnd w:id="88"/>
    </w:p>
    <w:p w14:paraId="27167CA6" w14:textId="77777777" w:rsidR="00437248" w:rsidRPr="00DD4B92" w:rsidRDefault="00437248" w:rsidP="00DD4B92">
      <w:pPr>
        <w:jc w:val="both"/>
        <w:rPr>
          <w:rFonts w:ascii="Times New Roman" w:eastAsia="Times New Roman" w:hAnsi="Times New Roman" w:cs="Times New Roman"/>
          <w:b/>
          <w:bCs/>
          <w:color w:val="231F20"/>
          <w:sz w:val="24"/>
          <w:szCs w:val="24"/>
        </w:rPr>
      </w:pPr>
      <w:bookmarkStart w:id="89" w:name="_TOC_250013"/>
      <w:bookmarkStart w:id="90" w:name="_Toc116134857"/>
      <w:bookmarkEnd w:id="89"/>
      <w:r w:rsidRPr="00DD4B92">
        <w:rPr>
          <w:rFonts w:ascii="Times New Roman" w:eastAsia="Times New Roman" w:hAnsi="Times New Roman" w:cs="Times New Roman"/>
          <w:b/>
          <w:bCs/>
          <w:color w:val="231F20"/>
          <w:sz w:val="24"/>
          <w:szCs w:val="24"/>
        </w:rPr>
        <w:br w:type="page"/>
      </w:r>
    </w:p>
    <w:p w14:paraId="24B8B3CA" w14:textId="6F82BB0B" w:rsidR="00437248" w:rsidRPr="00DD4B92" w:rsidRDefault="00437248" w:rsidP="00DD4B92">
      <w:pPr>
        <w:pStyle w:val="Heading1"/>
        <w:jc w:val="both"/>
        <w:rPr>
          <w:rFonts w:ascii="Times New Roman" w:eastAsia="Times New Roman" w:hAnsi="Times New Roman" w:cs="Times New Roman"/>
          <w:color w:val="385623" w:themeColor="accent6" w:themeShade="80"/>
        </w:rPr>
      </w:pPr>
      <w:bookmarkStart w:id="91" w:name="_Toc124518530"/>
      <w:r w:rsidRPr="00DD4B92">
        <w:rPr>
          <w:rFonts w:ascii="Times New Roman" w:eastAsia="Times New Roman" w:hAnsi="Times New Roman" w:cs="Times New Roman"/>
          <w:color w:val="385623" w:themeColor="accent6" w:themeShade="80"/>
        </w:rPr>
        <w:lastRenderedPageBreak/>
        <w:t>SECTION V</w:t>
      </w:r>
      <w:r w:rsidR="003A5F81" w:rsidRPr="00DD4B92">
        <w:rPr>
          <w:rFonts w:ascii="Times New Roman" w:eastAsia="Times New Roman" w:hAnsi="Times New Roman" w:cs="Times New Roman"/>
          <w:color w:val="385623" w:themeColor="accent6" w:themeShade="80"/>
        </w:rPr>
        <w:t xml:space="preserve">:  </w:t>
      </w:r>
      <w:r w:rsidRPr="00DD4B92">
        <w:rPr>
          <w:rFonts w:ascii="Times New Roman" w:eastAsia="Times New Roman" w:hAnsi="Times New Roman" w:cs="Times New Roman"/>
          <w:color w:val="385623" w:themeColor="accent6" w:themeShade="80"/>
        </w:rPr>
        <w:t>GENERAL CONDITIONS OF CONTRACT</w:t>
      </w:r>
      <w:bookmarkEnd w:id="90"/>
      <w:r w:rsidRPr="00DD4B92">
        <w:rPr>
          <w:rFonts w:ascii="Times New Roman" w:eastAsia="Times New Roman" w:hAnsi="Times New Roman" w:cs="Times New Roman"/>
          <w:color w:val="385623" w:themeColor="accent6" w:themeShade="80"/>
        </w:rPr>
        <w:t xml:space="preserve"> (GCC)</w:t>
      </w:r>
      <w:bookmarkEnd w:id="91"/>
    </w:p>
    <w:p w14:paraId="5CD60ACC" w14:textId="77777777" w:rsidR="00437248" w:rsidRPr="00DD4B92" w:rsidRDefault="00437248" w:rsidP="00DD4B92">
      <w:pPr>
        <w:widowControl w:val="0"/>
        <w:numPr>
          <w:ilvl w:val="0"/>
          <w:numId w:val="13"/>
        </w:numPr>
        <w:tabs>
          <w:tab w:val="left" w:pos="669"/>
          <w:tab w:val="left" w:pos="670"/>
        </w:tabs>
        <w:autoSpaceDE w:val="0"/>
        <w:autoSpaceDN w:val="0"/>
        <w:spacing w:before="235" w:after="0" w:line="463" w:lineRule="auto"/>
        <w:ind w:left="180" w:right="450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General Provisions Deﬁnitions</w:t>
      </w:r>
    </w:p>
    <w:p w14:paraId="1A6919B7" w14:textId="77777777" w:rsidR="00437248" w:rsidRPr="00DD4B92" w:rsidRDefault="00437248" w:rsidP="00DD4B92">
      <w:pPr>
        <w:widowControl w:val="0"/>
        <w:autoSpaceDE w:val="0"/>
        <w:autoSpaceDN w:val="0"/>
        <w:spacing w:before="6" w:after="0" w:line="230" w:lineRule="auto"/>
        <w:ind w:left="180" w:right="307"/>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Unless the context otherwise requires, the following terms whenever used in this Contract have the following meanings:</w:t>
      </w:r>
    </w:p>
    <w:p w14:paraId="4D0C40A5" w14:textId="77777777" w:rsidR="00437248" w:rsidRPr="00DD4B92" w:rsidRDefault="00437248" w:rsidP="00DD4B92">
      <w:pPr>
        <w:widowControl w:val="0"/>
        <w:numPr>
          <w:ilvl w:val="1"/>
          <w:numId w:val="13"/>
        </w:numPr>
        <w:tabs>
          <w:tab w:val="left" w:pos="1102"/>
        </w:tabs>
        <w:autoSpaceDE w:val="0"/>
        <w:autoSpaceDN w:val="0"/>
        <w:spacing w:before="245"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Adjudicator is the person appointed jointly by the Procuring Entity and the Service Provider to resolve disputes in the ﬁrst instance, as provided for in Sub-Clause8.2 hereunder.</w:t>
      </w:r>
    </w:p>
    <w:p w14:paraId="6A18D880" w14:textId="77777777" w:rsidR="00437248" w:rsidRPr="00DD4B92" w:rsidRDefault="00437248" w:rsidP="00DD4B92">
      <w:pPr>
        <w:widowControl w:val="0"/>
        <w:numPr>
          <w:ilvl w:val="1"/>
          <w:numId w:val="13"/>
        </w:numPr>
        <w:tabs>
          <w:tab w:val="left" w:pos="1102"/>
        </w:tabs>
        <w:autoSpaceDE w:val="0"/>
        <w:autoSpaceDN w:val="0"/>
        <w:spacing w:before="124"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“Activity Schedule” is the priced and completed list of items of Services to be performed by the Service Provider forming part of his </w:t>
      </w:r>
      <w:r w:rsidRPr="00DD4B92">
        <w:rPr>
          <w:rFonts w:ascii="Times New Roman" w:eastAsia="Times New Roman" w:hAnsi="Times New Roman" w:cs="Times New Roman"/>
          <w:color w:val="231F20"/>
          <w:spacing w:val="-3"/>
          <w:sz w:val="24"/>
          <w:szCs w:val="24"/>
        </w:rPr>
        <w:t>Tender;</w:t>
      </w:r>
    </w:p>
    <w:p w14:paraId="5636892E" w14:textId="77777777" w:rsidR="00437248" w:rsidRPr="00DD4B92" w:rsidRDefault="00437248" w:rsidP="00DD4B92">
      <w:pPr>
        <w:widowControl w:val="0"/>
        <w:numPr>
          <w:ilvl w:val="1"/>
          <w:numId w:val="13"/>
        </w:numPr>
        <w:tabs>
          <w:tab w:val="left" w:pos="1102"/>
        </w:tabs>
        <w:autoSpaceDE w:val="0"/>
        <w:autoSpaceDN w:val="0"/>
        <w:spacing w:before="123"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“Completion Date” means the date of completion of the Services by the Service Provider as certiﬁed by the Procuring Entity</w:t>
      </w:r>
    </w:p>
    <w:p w14:paraId="05398C05" w14:textId="77777777" w:rsidR="00437248" w:rsidRPr="00DD4B92" w:rsidRDefault="00437248" w:rsidP="00DD4B92">
      <w:pPr>
        <w:widowControl w:val="0"/>
        <w:numPr>
          <w:ilvl w:val="1"/>
          <w:numId w:val="13"/>
        </w:numPr>
        <w:tabs>
          <w:tab w:val="left" w:pos="1102"/>
        </w:tabs>
        <w:autoSpaceDE w:val="0"/>
        <w:autoSpaceDN w:val="0"/>
        <w:spacing w:before="123"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“Contract” means the Contract signed by the Parties, to which these General Conditions of Contract (GCC) are attached, together with all the documents listed in Clause 1 of such signed Contract;</w:t>
      </w:r>
    </w:p>
    <w:p w14:paraId="0BBD5B49" w14:textId="77777777" w:rsidR="00437248" w:rsidRPr="00DD4B92" w:rsidRDefault="00437248" w:rsidP="00DD4B92">
      <w:pPr>
        <w:widowControl w:val="0"/>
        <w:numPr>
          <w:ilvl w:val="1"/>
          <w:numId w:val="13"/>
        </w:numPr>
        <w:tabs>
          <w:tab w:val="left" w:pos="1102"/>
        </w:tabs>
        <w:autoSpaceDE w:val="0"/>
        <w:autoSpaceDN w:val="0"/>
        <w:spacing w:before="124"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“Contract Price” means the price to be paid for the performance of the Services, per Clause 6;</w:t>
      </w:r>
    </w:p>
    <w:p w14:paraId="7A63AD39" w14:textId="77777777" w:rsidR="00437248" w:rsidRPr="00DD4B92" w:rsidRDefault="00437248" w:rsidP="00DD4B92">
      <w:pPr>
        <w:widowControl w:val="0"/>
        <w:numPr>
          <w:ilvl w:val="1"/>
          <w:numId w:val="13"/>
        </w:numPr>
        <w:tabs>
          <w:tab w:val="left" w:pos="1102"/>
        </w:tabs>
        <w:autoSpaceDE w:val="0"/>
        <w:autoSpaceDN w:val="0"/>
        <w:spacing w:before="123"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“Day works” means varied work inputs subject to payment on a time basis for the Service Provider's employees and equipment, in addition to payments for associated materials and administration.</w:t>
      </w:r>
    </w:p>
    <w:p w14:paraId="5CF95C44" w14:textId="77777777" w:rsidR="00437248" w:rsidRPr="00DD4B92" w:rsidRDefault="00437248" w:rsidP="00DD4B92">
      <w:pPr>
        <w:widowControl w:val="0"/>
        <w:numPr>
          <w:ilvl w:val="1"/>
          <w:numId w:val="13"/>
        </w:numPr>
        <w:tabs>
          <w:tab w:val="left" w:pos="1101"/>
          <w:tab w:val="left" w:pos="1102"/>
        </w:tabs>
        <w:autoSpaceDE w:val="0"/>
        <w:autoSpaceDN w:val="0"/>
        <w:spacing w:before="115"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“Procuring Entity” means the Procuring Entity or party who employs the Service Provider</w:t>
      </w:r>
    </w:p>
    <w:p w14:paraId="65558095" w14:textId="77777777" w:rsidR="00437248" w:rsidRPr="00DD4B92" w:rsidRDefault="00437248" w:rsidP="00DD4B92">
      <w:pPr>
        <w:widowControl w:val="0"/>
        <w:numPr>
          <w:ilvl w:val="1"/>
          <w:numId w:val="13"/>
        </w:numPr>
        <w:tabs>
          <w:tab w:val="left" w:pos="1101"/>
          <w:tab w:val="left" w:pos="1102"/>
        </w:tabs>
        <w:autoSpaceDE w:val="0"/>
        <w:autoSpaceDN w:val="0"/>
        <w:spacing w:before="113"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“Foreign Currency” means any currency other than the currency of Nigeria;</w:t>
      </w:r>
    </w:p>
    <w:p w14:paraId="1C32B2D7" w14:textId="77777777" w:rsidR="00437248" w:rsidRPr="00DD4B92" w:rsidRDefault="00437248" w:rsidP="00DD4B92">
      <w:pPr>
        <w:widowControl w:val="0"/>
        <w:numPr>
          <w:ilvl w:val="1"/>
          <w:numId w:val="13"/>
        </w:numPr>
        <w:tabs>
          <w:tab w:val="left" w:pos="1101"/>
          <w:tab w:val="left" w:pos="1102"/>
        </w:tabs>
        <w:autoSpaceDE w:val="0"/>
        <w:autoSpaceDN w:val="0"/>
        <w:spacing w:before="112"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“GCC” means these General Conditions of the Contract;</w:t>
      </w:r>
    </w:p>
    <w:p w14:paraId="6003AC5C" w14:textId="77777777" w:rsidR="00437248" w:rsidRPr="00DD4B92" w:rsidRDefault="00437248" w:rsidP="00DD4B92">
      <w:pPr>
        <w:widowControl w:val="0"/>
        <w:numPr>
          <w:ilvl w:val="1"/>
          <w:numId w:val="13"/>
        </w:numPr>
        <w:tabs>
          <w:tab w:val="left" w:pos="1101"/>
          <w:tab w:val="left" w:pos="1102"/>
        </w:tabs>
        <w:autoSpaceDE w:val="0"/>
        <w:autoSpaceDN w:val="0"/>
        <w:spacing w:before="113"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“Government” means the Nigerian Government;</w:t>
      </w:r>
    </w:p>
    <w:p w14:paraId="07F81F7D" w14:textId="77777777" w:rsidR="00437248" w:rsidRPr="00DD4B92" w:rsidRDefault="00437248" w:rsidP="00DD4B92">
      <w:pPr>
        <w:widowControl w:val="0"/>
        <w:numPr>
          <w:ilvl w:val="1"/>
          <w:numId w:val="13"/>
        </w:numPr>
        <w:tabs>
          <w:tab w:val="left" w:pos="1101"/>
          <w:tab w:val="left" w:pos="1102"/>
        </w:tabs>
        <w:autoSpaceDE w:val="0"/>
        <w:autoSpaceDN w:val="0"/>
        <w:spacing w:before="112"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“Local Currency” means Nigeria Naira;</w:t>
      </w:r>
    </w:p>
    <w:p w14:paraId="54DCBE9F" w14:textId="77777777" w:rsidR="00437248" w:rsidRPr="00DD4B92" w:rsidRDefault="00437248" w:rsidP="00DD4B92">
      <w:pPr>
        <w:widowControl w:val="0"/>
        <w:numPr>
          <w:ilvl w:val="1"/>
          <w:numId w:val="13"/>
        </w:numPr>
        <w:tabs>
          <w:tab w:val="left" w:pos="1102"/>
        </w:tabs>
        <w:autoSpaceDE w:val="0"/>
        <w:autoSpaceDN w:val="0"/>
        <w:spacing w:before="121"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“Member,” in case the Service Provider consists of a joint venture of more than one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means any of these entities; “Members” means all these entities, and “Member in Charge” means the entity speciﬁed in the SC to act on their behalf in exercising all the Service Provider's rights and obligations towards the Procuring Entity under this Contract;</w:t>
      </w:r>
    </w:p>
    <w:p w14:paraId="3389CD27" w14:textId="77777777" w:rsidR="00437248" w:rsidRPr="00DD4B92" w:rsidRDefault="00437248" w:rsidP="00DD4B92">
      <w:pPr>
        <w:widowControl w:val="0"/>
        <w:numPr>
          <w:ilvl w:val="1"/>
          <w:numId w:val="13"/>
        </w:numPr>
        <w:tabs>
          <w:tab w:val="left" w:pos="1102"/>
        </w:tabs>
        <w:autoSpaceDE w:val="0"/>
        <w:autoSpaceDN w:val="0"/>
        <w:spacing w:before="125"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“Party” means the Procuring Entity or the Service Provider, as the case may be, and “Parties” means both of them;</w:t>
      </w:r>
    </w:p>
    <w:p w14:paraId="48902084" w14:textId="77777777" w:rsidR="00437248" w:rsidRPr="00DD4B92" w:rsidRDefault="00437248" w:rsidP="00DD4B92">
      <w:pPr>
        <w:widowControl w:val="0"/>
        <w:numPr>
          <w:ilvl w:val="1"/>
          <w:numId w:val="13"/>
        </w:numPr>
        <w:tabs>
          <w:tab w:val="left" w:pos="1102"/>
        </w:tabs>
        <w:autoSpaceDE w:val="0"/>
        <w:autoSpaceDN w:val="0"/>
        <w:spacing w:before="124"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“Personnel” means persons hired by the Service Provider or by any Subcontractor as employees and assigned to the performance of the Services or any part thereof;</w:t>
      </w:r>
    </w:p>
    <w:p w14:paraId="5C3C4F81" w14:textId="77777777" w:rsidR="00437248" w:rsidRPr="00DD4B92" w:rsidRDefault="00437248" w:rsidP="00DD4B92">
      <w:pPr>
        <w:widowControl w:val="0"/>
        <w:numPr>
          <w:ilvl w:val="1"/>
          <w:numId w:val="13"/>
        </w:numPr>
        <w:tabs>
          <w:tab w:val="left" w:pos="1102"/>
        </w:tabs>
        <w:autoSpaceDE w:val="0"/>
        <w:autoSpaceDN w:val="0"/>
        <w:spacing w:before="123"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“Service Provider” is a person or corporate body whose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to provide the Services has been accepted by the Procuring Entity;</w:t>
      </w:r>
    </w:p>
    <w:p w14:paraId="10C2E2C1" w14:textId="77777777" w:rsidR="00437248" w:rsidRPr="00DD4B92" w:rsidRDefault="00437248" w:rsidP="00DD4B92">
      <w:pPr>
        <w:widowControl w:val="0"/>
        <w:numPr>
          <w:ilvl w:val="1"/>
          <w:numId w:val="13"/>
        </w:numPr>
        <w:tabs>
          <w:tab w:val="left" w:pos="1102"/>
        </w:tabs>
        <w:autoSpaceDE w:val="0"/>
        <w:autoSpaceDN w:val="0"/>
        <w:spacing w:before="123"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“Service Provider's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means the completed Tendering Document submitted by the Service Provider to the Procuring Entity</w:t>
      </w:r>
    </w:p>
    <w:p w14:paraId="1F81C641" w14:textId="77777777" w:rsidR="00437248" w:rsidRPr="00DD4B92" w:rsidRDefault="00437248" w:rsidP="00DD4B92">
      <w:pPr>
        <w:widowControl w:val="0"/>
        <w:numPr>
          <w:ilvl w:val="1"/>
          <w:numId w:val="13"/>
        </w:numPr>
        <w:tabs>
          <w:tab w:val="left" w:pos="1100"/>
          <w:tab w:val="left" w:pos="1102"/>
        </w:tabs>
        <w:autoSpaceDE w:val="0"/>
        <w:autoSpaceDN w:val="0"/>
        <w:spacing w:before="116"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lastRenderedPageBreak/>
        <w:t>“SCC” means the Special Conditions of the Contract by which the GCC may be amended or supplemented;</w:t>
      </w:r>
    </w:p>
    <w:p w14:paraId="509F71AC" w14:textId="77777777" w:rsidR="00437248" w:rsidRPr="00DD4B92" w:rsidRDefault="00437248" w:rsidP="00DD4B92">
      <w:pPr>
        <w:widowControl w:val="0"/>
        <w:numPr>
          <w:ilvl w:val="1"/>
          <w:numId w:val="13"/>
        </w:numPr>
        <w:tabs>
          <w:tab w:val="left" w:pos="1101"/>
        </w:tabs>
        <w:autoSpaceDE w:val="0"/>
        <w:autoSpaceDN w:val="0"/>
        <w:spacing w:before="120"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“Speciﬁcations” means the speciﬁcations of the service included in the Tendering Document submitted by the Service Provider to the Procuring Entity</w:t>
      </w:r>
    </w:p>
    <w:p w14:paraId="0FD8A6F5" w14:textId="77777777" w:rsidR="00437248" w:rsidRPr="00DD4B92" w:rsidRDefault="00437248" w:rsidP="00DD4B92">
      <w:pPr>
        <w:widowControl w:val="0"/>
        <w:numPr>
          <w:ilvl w:val="1"/>
          <w:numId w:val="13"/>
        </w:numPr>
        <w:tabs>
          <w:tab w:val="left" w:pos="1101"/>
        </w:tabs>
        <w:autoSpaceDE w:val="0"/>
        <w:autoSpaceDN w:val="0"/>
        <w:spacing w:before="124"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“Services” means the work to be performed by the Service Provider under this Contract, as described in Appendix A; and in the Speciﬁcations and Schedule of Activities included in the Service Provider's </w:t>
      </w:r>
      <w:r w:rsidRPr="00DD4B92">
        <w:rPr>
          <w:rFonts w:ascii="Times New Roman" w:eastAsia="Times New Roman" w:hAnsi="Times New Roman" w:cs="Times New Roman"/>
          <w:color w:val="231F20"/>
          <w:spacing w:val="-5"/>
          <w:sz w:val="24"/>
          <w:szCs w:val="24"/>
        </w:rPr>
        <w:t>Tender.</w:t>
      </w:r>
    </w:p>
    <w:p w14:paraId="0589C5D2" w14:textId="77777777" w:rsidR="00437248" w:rsidRPr="00DD4B92" w:rsidRDefault="00437248" w:rsidP="00DD4B92">
      <w:pPr>
        <w:widowControl w:val="0"/>
        <w:numPr>
          <w:ilvl w:val="1"/>
          <w:numId w:val="13"/>
        </w:numPr>
        <w:tabs>
          <w:tab w:val="left" w:pos="1101"/>
        </w:tabs>
        <w:autoSpaceDE w:val="0"/>
        <w:autoSpaceDN w:val="0"/>
        <w:spacing w:before="124"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“Subcontractor” means any entity to which the Service Provider subcontracts any part of the Services per the provisions of Sub-Clauses3.5and4;</w:t>
      </w:r>
    </w:p>
    <w:p w14:paraId="1176C157" w14:textId="77777777" w:rsidR="00437248" w:rsidRPr="00DD4B92" w:rsidRDefault="00437248" w:rsidP="00DD4B92">
      <w:pPr>
        <w:widowControl w:val="0"/>
        <w:numPr>
          <w:ilvl w:val="1"/>
          <w:numId w:val="13"/>
        </w:numPr>
        <w:tabs>
          <w:tab w:val="left" w:pos="1101"/>
        </w:tabs>
        <w:autoSpaceDE w:val="0"/>
        <w:autoSpaceDN w:val="0"/>
        <w:spacing w:before="123"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“Bureau of Public Procurement (BPP)” shall mean the Government Agency responsible for oversight of public procurement.</w:t>
      </w:r>
    </w:p>
    <w:p w14:paraId="13E3D4FD" w14:textId="77777777" w:rsidR="00437248" w:rsidRPr="00DD4B92" w:rsidRDefault="00437248" w:rsidP="00DD4B92">
      <w:pPr>
        <w:widowControl w:val="0"/>
        <w:numPr>
          <w:ilvl w:val="1"/>
          <w:numId w:val="13"/>
        </w:numPr>
        <w:tabs>
          <w:tab w:val="left" w:pos="1101"/>
        </w:tabs>
        <w:autoSpaceDE w:val="0"/>
        <w:autoSpaceDN w:val="0"/>
        <w:spacing w:before="124"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“Project Manager” shall be the person appointed by the Procuring Entity to act as the Project Manager for the Contract and named in the Particular Conditions of Contract, or another person appointed from time to time by the Procuring Entity and notiﬁed to the Contractor.</w:t>
      </w:r>
    </w:p>
    <w:p w14:paraId="266EB219" w14:textId="77777777" w:rsidR="00437248" w:rsidRPr="00DD4B92" w:rsidRDefault="00437248" w:rsidP="00DD4B92">
      <w:pPr>
        <w:widowControl w:val="0"/>
        <w:numPr>
          <w:ilvl w:val="1"/>
          <w:numId w:val="13"/>
        </w:numPr>
        <w:tabs>
          <w:tab w:val="left" w:pos="1105"/>
        </w:tabs>
        <w:autoSpaceDE w:val="0"/>
        <w:autoSpaceDN w:val="0"/>
        <w:spacing w:before="143" w:after="0" w:line="230" w:lineRule="auto"/>
        <w:ind w:left="180" w:right="31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“Notice of Dissatisfaction” means the notice given by either Party to the other indicating its dissatisfaction and intention to commence arbitration.</w:t>
      </w:r>
    </w:p>
    <w:p w14:paraId="7FB327CB" w14:textId="77777777" w:rsidR="00437248" w:rsidRPr="00DD4B92" w:rsidRDefault="00437248" w:rsidP="00DD4B92">
      <w:pPr>
        <w:widowControl w:val="0"/>
        <w:numPr>
          <w:ilvl w:val="1"/>
          <w:numId w:val="56"/>
        </w:numPr>
        <w:tabs>
          <w:tab w:val="left" w:pos="672"/>
          <w:tab w:val="left" w:pos="673"/>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Applicable Law</w:t>
      </w:r>
    </w:p>
    <w:p w14:paraId="170A983A" w14:textId="77777777" w:rsidR="00437248" w:rsidRPr="00DD4B92" w:rsidRDefault="00437248" w:rsidP="00DD4B92">
      <w:pPr>
        <w:widowControl w:val="0"/>
        <w:autoSpaceDE w:val="0"/>
        <w:autoSpaceDN w:val="0"/>
        <w:spacing w:before="235" w:after="0" w:line="240" w:lineRule="auto"/>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Contract shall be interpreted per the laws of Nigeria.</w:t>
      </w:r>
    </w:p>
    <w:p w14:paraId="0C7E97C1" w14:textId="77777777" w:rsidR="00437248" w:rsidRPr="00DD4B92" w:rsidRDefault="00437248" w:rsidP="00DD4B92">
      <w:pPr>
        <w:widowControl w:val="0"/>
        <w:numPr>
          <w:ilvl w:val="1"/>
          <w:numId w:val="56"/>
        </w:numPr>
        <w:tabs>
          <w:tab w:val="left" w:pos="672"/>
          <w:tab w:val="left" w:pos="673"/>
        </w:tabs>
        <w:autoSpaceDE w:val="0"/>
        <w:autoSpaceDN w:val="0"/>
        <w:spacing w:before="234"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Language</w:t>
      </w:r>
    </w:p>
    <w:p w14:paraId="6F9080CE" w14:textId="77777777" w:rsidR="00437248" w:rsidRPr="00DD4B92" w:rsidRDefault="00437248" w:rsidP="00DD4B92">
      <w:pPr>
        <w:widowControl w:val="0"/>
        <w:autoSpaceDE w:val="0"/>
        <w:autoSpaceDN w:val="0"/>
        <w:spacing w:before="242"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This Contract has been executed in the English language, which shall be the binding and controlling language for all matters relating to the meaning or interpretation of this Contract.</w:t>
      </w:r>
    </w:p>
    <w:p w14:paraId="15AA59CC" w14:textId="77777777" w:rsidR="00437248" w:rsidRPr="00DD4B92" w:rsidRDefault="00437248" w:rsidP="00DD4B92">
      <w:pPr>
        <w:widowControl w:val="0"/>
        <w:numPr>
          <w:ilvl w:val="1"/>
          <w:numId w:val="56"/>
        </w:numPr>
        <w:tabs>
          <w:tab w:val="left" w:pos="672"/>
          <w:tab w:val="left" w:pos="673"/>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Notices</w:t>
      </w:r>
    </w:p>
    <w:p w14:paraId="43439D6F"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Any notice, request, or consent made according to this Contract shall be in writing and shall be deemed to have been made when delivered in person to an authorized representative of the Party to whom the communication is addressed, or when sent by registered mail, hand delivery, or email to such Party at the address speciﬁed in the SCC.</w:t>
      </w:r>
    </w:p>
    <w:p w14:paraId="13FB7941" w14:textId="77777777" w:rsidR="00437248" w:rsidRPr="00DD4B92" w:rsidRDefault="00437248" w:rsidP="00DD4B92">
      <w:pPr>
        <w:widowControl w:val="0"/>
        <w:numPr>
          <w:ilvl w:val="1"/>
          <w:numId w:val="56"/>
        </w:numPr>
        <w:tabs>
          <w:tab w:val="left" w:pos="672"/>
          <w:tab w:val="left" w:pos="673"/>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Location</w:t>
      </w:r>
    </w:p>
    <w:p w14:paraId="3167627E" w14:textId="77777777" w:rsidR="00437248" w:rsidRPr="00DD4B92" w:rsidRDefault="00437248" w:rsidP="00DD4B92">
      <w:pPr>
        <w:widowControl w:val="0"/>
        <w:autoSpaceDE w:val="0"/>
        <w:autoSpaceDN w:val="0"/>
        <w:spacing w:before="242"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Services shall be performed at such locations as a respeciﬁed in Appendix A, in the speciﬁcations and, where the location of a particular task is not so speciﬁed, at such locations, whether in Nigeria or elsewhere, as the Procuring Entity may approve.</w:t>
      </w:r>
    </w:p>
    <w:p w14:paraId="663A583C" w14:textId="77777777" w:rsidR="00437248" w:rsidRPr="00DD4B92" w:rsidRDefault="00437248" w:rsidP="00DD4B92">
      <w:pPr>
        <w:widowControl w:val="0"/>
        <w:numPr>
          <w:ilvl w:val="1"/>
          <w:numId w:val="56"/>
        </w:numPr>
        <w:tabs>
          <w:tab w:val="left" w:pos="672"/>
          <w:tab w:val="left" w:pos="673"/>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Authorized Representatives</w:t>
      </w:r>
    </w:p>
    <w:p w14:paraId="6757D52E"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Any action required or permitted to be taken, and any document required or permitted to be executed, under this Contract by the Procuring Entity or the Service Provider may be taken or executed by the ofﬁcials speciﬁed in the SCC.</w:t>
      </w:r>
    </w:p>
    <w:p w14:paraId="2F9A2851" w14:textId="77777777" w:rsidR="00437248" w:rsidRPr="00DD4B92" w:rsidRDefault="00437248" w:rsidP="00DD4B92">
      <w:pPr>
        <w:widowControl w:val="0"/>
        <w:numPr>
          <w:ilvl w:val="1"/>
          <w:numId w:val="56"/>
        </w:numPr>
        <w:tabs>
          <w:tab w:val="left" w:pos="672"/>
          <w:tab w:val="left" w:pos="673"/>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lastRenderedPageBreak/>
        <w:t>Inspection and Audit by the BPP</w:t>
      </w:r>
    </w:p>
    <w:p w14:paraId="480986C3" w14:textId="77777777" w:rsidR="00437248" w:rsidRPr="00DD4B92" w:rsidRDefault="00437248" w:rsidP="00DD4B92">
      <w:pPr>
        <w:widowControl w:val="0"/>
        <w:autoSpaceDE w:val="0"/>
        <w:autoSpaceDN w:val="0"/>
        <w:spacing w:before="243" w:after="0" w:line="230" w:lineRule="auto"/>
        <w:ind w:left="180" w:right="309"/>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Under paragraph 2.2 e. of Attachment 1 to the General Conditions, the Service Provider shall permit and shall cause its sub-contract or sand sub-consultants to permit, BPP and/or persons appointed by BPP to inspect the Site and/or the accounts and records relating to the procurement process, selection and/or contract execution, and to have such accounts and records audited by auditors appointed by BPP. The Service Provider's and its Subcontractors' and sub-</w:t>
      </w:r>
      <w:proofErr w:type="gramStart"/>
      <w:r w:rsidRPr="00DD4B92">
        <w:rPr>
          <w:rFonts w:ascii="Times New Roman" w:eastAsia="Times New Roman" w:hAnsi="Times New Roman" w:cs="Times New Roman"/>
          <w:color w:val="231F20"/>
          <w:sz w:val="24"/>
          <w:szCs w:val="24"/>
        </w:rPr>
        <w:t>consultants</w:t>
      </w:r>
      <w:proofErr w:type="gramEnd"/>
      <w:r w:rsidRPr="00DD4B92">
        <w:rPr>
          <w:rFonts w:ascii="Times New Roman" w:eastAsia="Times New Roman" w:hAnsi="Times New Roman" w:cs="Times New Roman"/>
          <w:color w:val="231F20"/>
          <w:sz w:val="24"/>
          <w:szCs w:val="24"/>
        </w:rPr>
        <w:t xml:space="preserve"> attention are drawn to Sub-Clause 3.10 which provides, inter alia, that acts intended to materially impede the exercise of BPP's inspection and audit rights constitute a prohibited practice subject to contract termination (as well as to a determination of ineligibility under BPP's prevailing sanctions procedures).</w:t>
      </w:r>
    </w:p>
    <w:p w14:paraId="3083D0CA" w14:textId="77777777" w:rsidR="00437248" w:rsidRPr="00DD4B92" w:rsidRDefault="00437248" w:rsidP="00DD4B92">
      <w:pPr>
        <w:widowControl w:val="0"/>
        <w:numPr>
          <w:ilvl w:val="1"/>
          <w:numId w:val="56"/>
        </w:numPr>
        <w:tabs>
          <w:tab w:val="left" w:pos="672"/>
          <w:tab w:val="left" w:pos="673"/>
        </w:tabs>
        <w:autoSpaceDE w:val="0"/>
        <w:autoSpaceDN w:val="0"/>
        <w:spacing w:before="242"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pacing w:val="-5"/>
          <w:sz w:val="24"/>
          <w:szCs w:val="24"/>
        </w:rPr>
        <w:t xml:space="preserve">Taxes </w:t>
      </w:r>
      <w:r w:rsidRPr="00DD4B92">
        <w:rPr>
          <w:rFonts w:ascii="Times New Roman" w:eastAsia="Times New Roman" w:hAnsi="Times New Roman" w:cs="Times New Roman"/>
          <w:color w:val="231F20"/>
          <w:sz w:val="24"/>
          <w:szCs w:val="24"/>
        </w:rPr>
        <w:t>and Duties</w:t>
      </w:r>
    </w:p>
    <w:p w14:paraId="4BEDA914" w14:textId="77777777" w:rsidR="00437248" w:rsidRPr="00DD4B92" w:rsidRDefault="00437248" w:rsidP="00DD4B92">
      <w:pPr>
        <w:widowControl w:val="0"/>
        <w:autoSpaceDE w:val="0"/>
        <w:autoSpaceDN w:val="0"/>
        <w:spacing w:before="242"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Service Provider, Subcontractors, and their Personnel shall pay such taxes, duties, fees, and other impositions as may be levied under the Applicable </w:t>
      </w:r>
      <w:r w:rsidRPr="00DD4B92">
        <w:rPr>
          <w:rFonts w:ascii="Times New Roman" w:eastAsia="Times New Roman" w:hAnsi="Times New Roman" w:cs="Times New Roman"/>
          <w:color w:val="231F20"/>
          <w:spacing w:val="-4"/>
          <w:sz w:val="24"/>
          <w:szCs w:val="24"/>
        </w:rPr>
        <w:t xml:space="preserve">Law, </w:t>
      </w:r>
      <w:r w:rsidRPr="00DD4B92">
        <w:rPr>
          <w:rFonts w:ascii="Times New Roman" w:eastAsia="Times New Roman" w:hAnsi="Times New Roman" w:cs="Times New Roman"/>
          <w:color w:val="231F20"/>
          <w:sz w:val="24"/>
          <w:szCs w:val="24"/>
        </w:rPr>
        <w:t>the amount of which is deemed to have been included in the Contract Price.</w:t>
      </w:r>
    </w:p>
    <w:p w14:paraId="777C39FB" w14:textId="77777777" w:rsidR="00437248" w:rsidRPr="00DD4B92" w:rsidRDefault="00437248" w:rsidP="00DD4B92">
      <w:pPr>
        <w:widowControl w:val="0"/>
        <w:numPr>
          <w:ilvl w:val="0"/>
          <w:numId w:val="12"/>
        </w:numPr>
        <w:tabs>
          <w:tab w:val="left" w:pos="672"/>
          <w:tab w:val="left" w:pos="673"/>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bookmarkStart w:id="92" w:name="_TOC_250012"/>
      <w:r w:rsidRPr="00DD4B92">
        <w:rPr>
          <w:rFonts w:ascii="Times New Roman" w:eastAsia="Times New Roman" w:hAnsi="Times New Roman" w:cs="Times New Roman"/>
          <w:color w:val="231F20"/>
          <w:sz w:val="24"/>
          <w:szCs w:val="24"/>
        </w:rPr>
        <w:t>Commencement, Completion, Modiﬁcation, and Termination of</w:t>
      </w:r>
      <w:bookmarkEnd w:id="92"/>
      <w:r w:rsidRPr="00DD4B92">
        <w:rPr>
          <w:rFonts w:ascii="Times New Roman" w:eastAsia="Times New Roman" w:hAnsi="Times New Roman" w:cs="Times New Roman"/>
          <w:color w:val="231F20"/>
          <w:sz w:val="24"/>
          <w:szCs w:val="24"/>
        </w:rPr>
        <w:t xml:space="preserve"> Contract</w:t>
      </w:r>
    </w:p>
    <w:p w14:paraId="73C94A97" w14:textId="77777777" w:rsidR="00437248" w:rsidRPr="00DD4B92" w:rsidRDefault="00437248" w:rsidP="00DD4B92">
      <w:pPr>
        <w:widowControl w:val="0"/>
        <w:numPr>
          <w:ilvl w:val="1"/>
          <w:numId w:val="57"/>
        </w:numPr>
        <w:tabs>
          <w:tab w:val="left" w:pos="672"/>
          <w:tab w:val="left" w:pos="673"/>
        </w:tabs>
        <w:autoSpaceDE w:val="0"/>
        <w:autoSpaceDN w:val="0"/>
        <w:spacing w:before="234"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Effectiveness of Contract</w:t>
      </w:r>
    </w:p>
    <w:p w14:paraId="0C3F7F2A"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This Contract shall come into effect on the date the Contract is signed by both parties or such other later date as may be stated in the SCC.</w:t>
      </w:r>
    </w:p>
    <w:p w14:paraId="7AFE2EEB" w14:textId="77777777" w:rsidR="00437248" w:rsidRPr="00DD4B92" w:rsidRDefault="00437248" w:rsidP="00DD4B92">
      <w:pPr>
        <w:widowControl w:val="0"/>
        <w:numPr>
          <w:ilvl w:val="1"/>
          <w:numId w:val="57"/>
        </w:numPr>
        <w:tabs>
          <w:tab w:val="left" w:pos="671"/>
          <w:tab w:val="left" w:pos="673"/>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Commencement of Services</w:t>
      </w:r>
    </w:p>
    <w:p w14:paraId="045AE436" w14:textId="6C94A628" w:rsidR="00437248" w:rsidRPr="00DD4B92" w:rsidRDefault="004C4D3F" w:rsidP="00DD4B92">
      <w:pPr>
        <w:widowControl w:val="0"/>
        <w:autoSpaceDE w:val="0"/>
        <w:autoSpaceDN w:val="0"/>
        <w:spacing w:before="234" w:after="0" w:line="240" w:lineRule="auto"/>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2</w:t>
      </w:r>
      <w:r w:rsidR="00437248" w:rsidRPr="00DD4B92">
        <w:rPr>
          <w:rFonts w:ascii="Times New Roman" w:eastAsia="Times New Roman" w:hAnsi="Times New Roman" w:cs="Times New Roman"/>
          <w:color w:val="231F20"/>
          <w:sz w:val="24"/>
          <w:szCs w:val="24"/>
        </w:rPr>
        <w:t xml:space="preserve">.2.1 </w:t>
      </w:r>
      <w:r w:rsidR="00437248" w:rsidRPr="00DD4B92">
        <w:rPr>
          <w:rFonts w:ascii="Times New Roman" w:eastAsia="Times New Roman" w:hAnsi="Times New Roman" w:cs="Times New Roman"/>
          <w:color w:val="231F20"/>
          <w:sz w:val="24"/>
          <w:szCs w:val="24"/>
        </w:rPr>
        <w:tab/>
        <w:t>Program</w:t>
      </w:r>
    </w:p>
    <w:p w14:paraId="2DF1A264"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Before the commencement of the Services, the Service Provider shall submit to the Procuring Entity for approval a Program showing the general methods, arrangements order, and timing for all activities. The Services shall be carried out per the approved Program as updated.</w:t>
      </w:r>
    </w:p>
    <w:p w14:paraId="29EFA7B4" w14:textId="77777777" w:rsidR="00437248" w:rsidRPr="00DD4B92" w:rsidRDefault="00437248" w:rsidP="00DD4B92">
      <w:pPr>
        <w:widowControl w:val="0"/>
        <w:autoSpaceDE w:val="0"/>
        <w:autoSpaceDN w:val="0"/>
        <w:spacing w:before="142" w:after="0" w:line="240" w:lineRule="auto"/>
        <w:ind w:left="18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2.2.2 </w:t>
      </w:r>
      <w:r w:rsidRPr="00DD4B92">
        <w:rPr>
          <w:rFonts w:ascii="Times New Roman" w:eastAsia="Times New Roman" w:hAnsi="Times New Roman" w:cs="Times New Roman"/>
          <w:color w:val="231F20"/>
          <w:sz w:val="24"/>
          <w:szCs w:val="24"/>
        </w:rPr>
        <w:tab/>
        <w:t>Starting Date</w:t>
      </w:r>
    </w:p>
    <w:p w14:paraId="6A0161E8" w14:textId="77777777" w:rsidR="00437248" w:rsidRPr="00DD4B92" w:rsidRDefault="00437248" w:rsidP="00DD4B92">
      <w:pPr>
        <w:widowControl w:val="0"/>
        <w:autoSpaceDE w:val="0"/>
        <w:autoSpaceDN w:val="0"/>
        <w:spacing w:before="243" w:after="0" w:line="230" w:lineRule="auto"/>
        <w:ind w:left="180" w:right="307"/>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 shall start carrying out the Services thirty (30) days after the date the Contract becomes effective, or at such other date as may be speciﬁed in the SCC.</w:t>
      </w:r>
    </w:p>
    <w:p w14:paraId="5215DFFD" w14:textId="77777777" w:rsidR="00437248" w:rsidRPr="00DD4B92" w:rsidRDefault="00437248" w:rsidP="00DD4B92">
      <w:pPr>
        <w:widowControl w:val="0"/>
        <w:numPr>
          <w:ilvl w:val="1"/>
          <w:numId w:val="57"/>
        </w:numPr>
        <w:tabs>
          <w:tab w:val="left" w:pos="676"/>
          <w:tab w:val="left" w:pos="677"/>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Intended Completion Date</w:t>
      </w:r>
    </w:p>
    <w:p w14:paraId="2C3EDD87"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Unless terminated earlier under Sub-Clause 2.6, the Service Provider shall complete the activities by the Intended   Completion Date, as is speciﬁed in the SCC. If the Service Provider does not complete the activities by the Intended Completion Date, it shall be liable to pay liquidated damage as per Sub-Clause3.8. In this case, the Completion Date will be the date of completion of all activities.</w:t>
      </w:r>
    </w:p>
    <w:p w14:paraId="02C55E1C" w14:textId="77777777" w:rsidR="00437248" w:rsidRPr="00DD4B92" w:rsidRDefault="00437248" w:rsidP="00DD4B92">
      <w:pPr>
        <w:widowControl w:val="0"/>
        <w:numPr>
          <w:ilvl w:val="1"/>
          <w:numId w:val="57"/>
        </w:numPr>
        <w:tabs>
          <w:tab w:val="left" w:pos="676"/>
          <w:tab w:val="left" w:pos="677"/>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Modiﬁcation</w:t>
      </w:r>
    </w:p>
    <w:p w14:paraId="68B81862" w14:textId="77777777" w:rsidR="00437248" w:rsidRPr="00DD4B92" w:rsidRDefault="00437248" w:rsidP="00DD4B92">
      <w:pPr>
        <w:widowControl w:val="0"/>
        <w:autoSpaceDE w:val="0"/>
        <w:autoSpaceDN w:val="0"/>
        <w:spacing w:before="243" w:after="0" w:line="230" w:lineRule="auto"/>
        <w:ind w:left="180" w:right="302"/>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Modiﬁcation of the terms and conditions of this Contract, including any modiﬁcation of the scope of the Services or the Contract Price, may only be made by written agreement between </w:t>
      </w:r>
      <w:r w:rsidRPr="00DD4B92">
        <w:rPr>
          <w:rFonts w:ascii="Times New Roman" w:eastAsia="Times New Roman" w:hAnsi="Times New Roman" w:cs="Times New Roman"/>
          <w:color w:val="231F20"/>
          <w:sz w:val="24"/>
          <w:szCs w:val="24"/>
        </w:rPr>
        <w:lastRenderedPageBreak/>
        <w:t>the Parties.</w:t>
      </w:r>
    </w:p>
    <w:p w14:paraId="798C5AFE" w14:textId="77777777" w:rsidR="00437248" w:rsidRPr="00DD4B92" w:rsidRDefault="00437248" w:rsidP="00DD4B92">
      <w:pPr>
        <w:widowControl w:val="0"/>
        <w:numPr>
          <w:ilvl w:val="2"/>
          <w:numId w:val="57"/>
        </w:numPr>
        <w:tabs>
          <w:tab w:val="left" w:pos="677"/>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pacing w:val="-5"/>
          <w:sz w:val="24"/>
          <w:szCs w:val="24"/>
        </w:rPr>
        <w:t xml:space="preserve">Value </w:t>
      </w:r>
      <w:r w:rsidRPr="00DD4B92">
        <w:rPr>
          <w:rFonts w:ascii="Times New Roman" w:eastAsia="Times New Roman" w:hAnsi="Times New Roman" w:cs="Times New Roman"/>
          <w:color w:val="231F20"/>
          <w:sz w:val="24"/>
          <w:szCs w:val="24"/>
        </w:rPr>
        <w:t>Engineering</w:t>
      </w:r>
    </w:p>
    <w:p w14:paraId="188BA8A1" w14:textId="77777777" w:rsidR="00437248" w:rsidRPr="00DD4B92" w:rsidRDefault="00437248" w:rsidP="00DD4B92">
      <w:pPr>
        <w:widowControl w:val="0"/>
        <w:autoSpaceDE w:val="0"/>
        <w:autoSpaceDN w:val="0"/>
        <w:spacing w:before="242" w:after="0" w:line="230" w:lineRule="auto"/>
        <w:ind w:left="180" w:right="307"/>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 may prepare, at its own cost, a value engineering proposal at any time during the performance of the contract. The value engineering proposal shall, at a minimum, include the following;</w:t>
      </w:r>
    </w:p>
    <w:p w14:paraId="40D0E0C2" w14:textId="77777777" w:rsidR="00437248" w:rsidRPr="00DD4B92" w:rsidRDefault="00437248" w:rsidP="00DD4B92">
      <w:pPr>
        <w:widowControl w:val="0"/>
        <w:numPr>
          <w:ilvl w:val="0"/>
          <w:numId w:val="58"/>
        </w:numPr>
        <w:tabs>
          <w:tab w:val="left" w:pos="1087"/>
          <w:tab w:val="left" w:pos="1088"/>
        </w:tabs>
        <w:autoSpaceDE w:val="0"/>
        <w:autoSpaceDN w:val="0"/>
        <w:spacing w:before="115"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proposed change(s), and a description of the difference to the existing contract requirements;</w:t>
      </w:r>
    </w:p>
    <w:p w14:paraId="284B5C21" w14:textId="77777777" w:rsidR="00437248" w:rsidRPr="00DD4B92" w:rsidRDefault="00437248" w:rsidP="00DD4B92">
      <w:pPr>
        <w:widowControl w:val="0"/>
        <w:numPr>
          <w:ilvl w:val="0"/>
          <w:numId w:val="58"/>
        </w:numPr>
        <w:tabs>
          <w:tab w:val="left" w:pos="1088"/>
        </w:tabs>
        <w:autoSpaceDE w:val="0"/>
        <w:autoSpaceDN w:val="0"/>
        <w:spacing w:before="121"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 full cost/beneﬁt analysis of the proposed change(s) including a description and estimate of costs (including life cycle costs, if applicable) the Procuring Entity may incur in implementing the value engineering proposal; and</w:t>
      </w:r>
    </w:p>
    <w:p w14:paraId="6E1A15CF" w14:textId="77777777" w:rsidR="00437248" w:rsidRPr="00DD4B92" w:rsidRDefault="00437248" w:rsidP="00DD4B92">
      <w:pPr>
        <w:widowControl w:val="0"/>
        <w:numPr>
          <w:ilvl w:val="0"/>
          <w:numId w:val="58"/>
        </w:numPr>
        <w:tabs>
          <w:tab w:val="left" w:pos="1088"/>
        </w:tabs>
        <w:autoSpaceDE w:val="0"/>
        <w:autoSpaceDN w:val="0"/>
        <w:spacing w:before="116"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 description of any effect(s)of the change on performance/functionality.</w:t>
      </w:r>
    </w:p>
    <w:p w14:paraId="79C38C66" w14:textId="77777777" w:rsidR="00437248" w:rsidRPr="00DD4B92" w:rsidRDefault="00437248" w:rsidP="00DD4B92">
      <w:pPr>
        <w:widowControl w:val="0"/>
        <w:autoSpaceDE w:val="0"/>
        <w:autoSpaceDN w:val="0"/>
        <w:spacing w:before="234" w:after="0" w:line="240" w:lineRule="auto"/>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Procuring Entity may accept the value engineering proposal if the proposal demonstrates beneﬁts that:</w:t>
      </w:r>
    </w:p>
    <w:p w14:paraId="5DEE1BF7" w14:textId="77777777" w:rsidR="00437248" w:rsidRPr="00DD4B92" w:rsidRDefault="00437248" w:rsidP="00DD4B92">
      <w:pPr>
        <w:widowControl w:val="0"/>
        <w:numPr>
          <w:ilvl w:val="0"/>
          <w:numId w:val="11"/>
        </w:numPr>
        <w:tabs>
          <w:tab w:val="left" w:pos="1088"/>
        </w:tabs>
        <w:autoSpaceDE w:val="0"/>
        <w:autoSpaceDN w:val="0"/>
        <w:spacing w:before="113"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accelerates the delivery period; or</w:t>
      </w:r>
    </w:p>
    <w:p w14:paraId="12B3B6C3" w14:textId="77777777" w:rsidR="00437248" w:rsidRPr="00DD4B92" w:rsidRDefault="00437248" w:rsidP="00DD4B92">
      <w:pPr>
        <w:widowControl w:val="0"/>
        <w:numPr>
          <w:ilvl w:val="0"/>
          <w:numId w:val="11"/>
        </w:numPr>
        <w:tabs>
          <w:tab w:val="left" w:pos="1088"/>
        </w:tabs>
        <w:autoSpaceDE w:val="0"/>
        <w:autoSpaceDN w:val="0"/>
        <w:spacing w:before="112"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reduces the Contract Price or the lifecycle costs to the Procuring Entity; or</w:t>
      </w:r>
    </w:p>
    <w:p w14:paraId="13771D20" w14:textId="77777777" w:rsidR="00437248" w:rsidRPr="00DD4B92" w:rsidRDefault="00437248" w:rsidP="00DD4B92">
      <w:pPr>
        <w:widowControl w:val="0"/>
        <w:numPr>
          <w:ilvl w:val="0"/>
          <w:numId w:val="11"/>
        </w:numPr>
        <w:tabs>
          <w:tab w:val="left" w:pos="1088"/>
        </w:tabs>
        <w:autoSpaceDE w:val="0"/>
        <w:autoSpaceDN w:val="0"/>
        <w:spacing w:before="113"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improves the quality, efﬁciency, safety, or sustainability of the services; or</w:t>
      </w:r>
    </w:p>
    <w:p w14:paraId="5BA516A3" w14:textId="77777777" w:rsidR="00437248" w:rsidRPr="00DD4B92" w:rsidRDefault="00437248" w:rsidP="00DD4B92">
      <w:pPr>
        <w:widowControl w:val="0"/>
        <w:numPr>
          <w:ilvl w:val="0"/>
          <w:numId w:val="11"/>
        </w:numPr>
        <w:tabs>
          <w:tab w:val="left" w:pos="1087"/>
          <w:tab w:val="left" w:pos="1088"/>
        </w:tabs>
        <w:autoSpaceDE w:val="0"/>
        <w:autoSpaceDN w:val="0"/>
        <w:spacing w:before="121"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yields any other beneﬁts to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without compromising the necessary functions of the Facilities.</w:t>
      </w:r>
    </w:p>
    <w:p w14:paraId="67624607" w14:textId="77777777" w:rsidR="00437248" w:rsidRPr="00DD4B92" w:rsidRDefault="00437248" w:rsidP="00DD4B92">
      <w:pPr>
        <w:widowControl w:val="0"/>
        <w:autoSpaceDE w:val="0"/>
        <w:autoSpaceDN w:val="0"/>
        <w:spacing w:before="237" w:after="0" w:line="240" w:lineRule="auto"/>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value engineering proposal is approved by the Procuring Entity and results in:</w:t>
      </w:r>
    </w:p>
    <w:p w14:paraId="40255A14" w14:textId="4A394D23" w:rsidR="00437248" w:rsidRPr="00DD4B92" w:rsidRDefault="00437248" w:rsidP="00DD4B92">
      <w:pPr>
        <w:pStyle w:val="ListParagraph"/>
        <w:numPr>
          <w:ilvl w:val="3"/>
          <w:numId w:val="12"/>
        </w:numPr>
        <w:tabs>
          <w:tab w:val="left" w:pos="1086"/>
          <w:tab w:val="left" w:pos="1088"/>
        </w:tabs>
        <w:spacing w:before="120" w:line="230" w:lineRule="auto"/>
        <w:ind w:right="311"/>
        <w:jc w:val="both"/>
        <w:rPr>
          <w:sz w:val="24"/>
          <w:szCs w:val="24"/>
        </w:rPr>
      </w:pPr>
      <w:r w:rsidRPr="00DD4B92">
        <w:rPr>
          <w:color w:val="231F20"/>
          <w:sz w:val="24"/>
          <w:szCs w:val="24"/>
        </w:rPr>
        <w:t>a reduction of the Contract Price; the amount to be paid to the Service Provider shall be the percentage speciﬁed in the SCC of the reduction in the Contract Price; or</w:t>
      </w:r>
    </w:p>
    <w:p w14:paraId="5E759782" w14:textId="360F7531" w:rsidR="00437248" w:rsidRPr="00DD4B92" w:rsidRDefault="00437248" w:rsidP="00DD4B92">
      <w:pPr>
        <w:pStyle w:val="ListParagraph"/>
        <w:numPr>
          <w:ilvl w:val="3"/>
          <w:numId w:val="12"/>
        </w:numPr>
        <w:tabs>
          <w:tab w:val="left" w:pos="1088"/>
        </w:tabs>
        <w:spacing w:before="116" w:line="248" w:lineRule="exact"/>
        <w:jc w:val="both"/>
        <w:rPr>
          <w:sz w:val="24"/>
          <w:szCs w:val="24"/>
        </w:rPr>
      </w:pPr>
      <w:r w:rsidRPr="00DD4B92">
        <w:rPr>
          <w:color w:val="231F20"/>
          <w:sz w:val="24"/>
          <w:szCs w:val="24"/>
        </w:rPr>
        <w:t>an increase in the Contract Price; but results in a reduction in lifecycle costs due to any beneﬁt described in</w:t>
      </w:r>
      <w:r w:rsidR="00D649AE" w:rsidRPr="00DD4B92">
        <w:rPr>
          <w:color w:val="231F20"/>
          <w:sz w:val="24"/>
          <w:szCs w:val="24"/>
        </w:rPr>
        <w:t xml:space="preserve"> </w:t>
      </w:r>
      <w:r w:rsidRPr="00DD4B92">
        <w:rPr>
          <w:color w:val="231F20"/>
          <w:sz w:val="24"/>
          <w:szCs w:val="24"/>
        </w:rPr>
        <w:t>to(d)above, the amount to be paid to the Service Provider shall be the full increase in the Contract Price.</w:t>
      </w:r>
    </w:p>
    <w:p w14:paraId="604240FF" w14:textId="77777777" w:rsidR="00437248" w:rsidRPr="00DD4B92" w:rsidRDefault="00437248" w:rsidP="00DD4B92">
      <w:pPr>
        <w:widowControl w:val="0"/>
        <w:numPr>
          <w:ilvl w:val="1"/>
          <w:numId w:val="57"/>
        </w:numPr>
        <w:tabs>
          <w:tab w:val="left" w:pos="675"/>
          <w:tab w:val="left" w:pos="676"/>
        </w:tabs>
        <w:autoSpaceDE w:val="0"/>
        <w:autoSpaceDN w:val="0"/>
        <w:spacing w:before="234"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Force Majeure</w:t>
      </w:r>
    </w:p>
    <w:p w14:paraId="68C4709E" w14:textId="77777777" w:rsidR="00437248" w:rsidRPr="00DD4B92" w:rsidRDefault="00437248" w:rsidP="00DD4B92">
      <w:pPr>
        <w:widowControl w:val="0"/>
        <w:numPr>
          <w:ilvl w:val="2"/>
          <w:numId w:val="57"/>
        </w:numPr>
        <w:tabs>
          <w:tab w:val="left" w:pos="676"/>
        </w:tabs>
        <w:autoSpaceDE w:val="0"/>
        <w:autoSpaceDN w:val="0"/>
        <w:spacing w:before="234"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Deﬁnition</w:t>
      </w:r>
    </w:p>
    <w:p w14:paraId="53215283"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For this Contract, “Force Majeure” means an event that is beyond the reasonable control of a Party and which makes a Party's performance of its obligations under the Contract impossible or so impractical as to be considered impossible under the circumstances.</w:t>
      </w:r>
    </w:p>
    <w:p w14:paraId="406741C2" w14:textId="77777777" w:rsidR="00437248" w:rsidRPr="00DD4B92" w:rsidRDefault="00437248" w:rsidP="00DD4B92">
      <w:pPr>
        <w:widowControl w:val="0"/>
        <w:numPr>
          <w:ilvl w:val="2"/>
          <w:numId w:val="57"/>
        </w:numPr>
        <w:tabs>
          <w:tab w:val="left" w:pos="676"/>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No Breach of Contract</w:t>
      </w:r>
    </w:p>
    <w:p w14:paraId="545284F8" w14:textId="77777777" w:rsidR="00437248" w:rsidRPr="00DD4B92" w:rsidRDefault="00437248" w:rsidP="00DD4B92">
      <w:pPr>
        <w:widowControl w:val="0"/>
        <w:autoSpaceDE w:val="0"/>
        <w:autoSpaceDN w:val="0"/>
        <w:spacing w:before="242"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failure of a Party to fulﬁll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to carry out the terms and conditions of this Contract, and(b) has informed the other Party as soon as possible about the occurrence of such an event.</w:t>
      </w:r>
    </w:p>
    <w:p w14:paraId="7CC40198" w14:textId="77777777" w:rsidR="00437248" w:rsidRPr="00DD4B92" w:rsidRDefault="00437248" w:rsidP="00DD4B92">
      <w:pPr>
        <w:widowControl w:val="0"/>
        <w:numPr>
          <w:ilvl w:val="2"/>
          <w:numId w:val="57"/>
        </w:numPr>
        <w:tabs>
          <w:tab w:val="left" w:pos="661"/>
        </w:tabs>
        <w:autoSpaceDE w:val="0"/>
        <w:autoSpaceDN w:val="0"/>
        <w:spacing w:before="142"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lastRenderedPageBreak/>
        <w:t>Extension of Time</w:t>
      </w:r>
    </w:p>
    <w:p w14:paraId="067E2CD1"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Any period within which a Party shall, under this Contract, complete any action or task, shall be extended for a period equal to the time during which such Party was unable to perform such activities as a result of Force Majeure.</w:t>
      </w:r>
    </w:p>
    <w:p w14:paraId="318A067F" w14:textId="77777777" w:rsidR="00437248" w:rsidRPr="00DD4B92" w:rsidRDefault="00437248" w:rsidP="00DD4B92">
      <w:pPr>
        <w:widowControl w:val="0"/>
        <w:numPr>
          <w:ilvl w:val="2"/>
          <w:numId w:val="57"/>
        </w:numPr>
        <w:tabs>
          <w:tab w:val="left" w:pos="661"/>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Payments</w:t>
      </w:r>
    </w:p>
    <w:p w14:paraId="1728154C" w14:textId="77777777" w:rsidR="00437248" w:rsidRPr="00DD4B92" w:rsidRDefault="00437248" w:rsidP="00DD4B92">
      <w:pPr>
        <w:widowControl w:val="0"/>
        <w:autoSpaceDE w:val="0"/>
        <w:autoSpaceDN w:val="0"/>
        <w:spacing w:before="242"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During the period of their inability to perform the Services as a result of an event of Force Majeure, the Service Provider shall subject to prior written notice to the Procuring Entity be entitled to continue to be paid under the terms of this Contract, as well as to be reimbursed for additional costs reasonably and necessarily incurred by them during such period for the Services and in reactivating the Service after the end of such period.</w:t>
      </w:r>
    </w:p>
    <w:p w14:paraId="77C5D24F" w14:textId="77777777" w:rsidR="00437248" w:rsidRPr="00DD4B92" w:rsidRDefault="00437248" w:rsidP="00DD4B92">
      <w:pPr>
        <w:widowControl w:val="0"/>
        <w:numPr>
          <w:ilvl w:val="1"/>
          <w:numId w:val="57"/>
        </w:numPr>
        <w:tabs>
          <w:tab w:val="left" w:pos="660"/>
          <w:tab w:val="left" w:pos="661"/>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Termination</w:t>
      </w:r>
    </w:p>
    <w:p w14:paraId="7B220866" w14:textId="77777777" w:rsidR="00437248" w:rsidRPr="00DD4B92" w:rsidRDefault="00437248" w:rsidP="00DD4B92">
      <w:pPr>
        <w:widowControl w:val="0"/>
        <w:numPr>
          <w:ilvl w:val="2"/>
          <w:numId w:val="57"/>
        </w:numPr>
        <w:tabs>
          <w:tab w:val="left" w:pos="661"/>
        </w:tabs>
        <w:autoSpaceDE w:val="0"/>
        <w:autoSpaceDN w:val="0"/>
        <w:spacing w:before="234"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By the Procuring Entity</w:t>
      </w:r>
    </w:p>
    <w:p w14:paraId="63A919E1"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Procuring Entity may terminate this Contract, by not less than thirty (30) days' written notice of termination to the Service Provider, to be given after the occurrence of any of the events speciﬁed in paragraphs (a) through</w:t>
      </w:r>
    </w:p>
    <w:p w14:paraId="6952AB12" w14:textId="77777777" w:rsidR="00437248" w:rsidRPr="00DD4B92" w:rsidRDefault="00437248" w:rsidP="00DD4B92">
      <w:pPr>
        <w:widowControl w:val="0"/>
        <w:autoSpaceDE w:val="0"/>
        <w:autoSpaceDN w:val="0"/>
        <w:spacing w:after="0" w:line="246" w:lineRule="exact"/>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 of this Sub-Clause 2.6.1:</w:t>
      </w:r>
    </w:p>
    <w:p w14:paraId="2379C5AE" w14:textId="77777777" w:rsidR="00437248" w:rsidRPr="00DD4B92" w:rsidRDefault="00437248" w:rsidP="00DD4B92">
      <w:pPr>
        <w:widowControl w:val="0"/>
        <w:numPr>
          <w:ilvl w:val="0"/>
          <w:numId w:val="9"/>
        </w:numPr>
        <w:tabs>
          <w:tab w:val="left" w:pos="1080"/>
        </w:tabs>
        <w:autoSpaceDE w:val="0"/>
        <w:autoSpaceDN w:val="0"/>
        <w:spacing w:before="120" w:after="0" w:line="230" w:lineRule="auto"/>
        <w:ind w:left="180" w:right="31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Service Provider does not remedy a failure in the performance of its obligations under the Contract, within thirty (30) days after being notiﬁed or within any further period as the Procuring Entity may have subsequently approved in writing;</w:t>
      </w:r>
    </w:p>
    <w:p w14:paraId="11A16C85" w14:textId="77777777" w:rsidR="00437248" w:rsidRPr="00DD4B92" w:rsidRDefault="00437248" w:rsidP="00DD4B92">
      <w:pPr>
        <w:widowControl w:val="0"/>
        <w:numPr>
          <w:ilvl w:val="0"/>
          <w:numId w:val="9"/>
        </w:numPr>
        <w:tabs>
          <w:tab w:val="left" w:pos="1079"/>
          <w:tab w:val="left" w:pos="1080"/>
        </w:tabs>
        <w:autoSpaceDE w:val="0"/>
        <w:autoSpaceDN w:val="0"/>
        <w:spacing w:before="116"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Service Provider becomes insolvent or bankrupt;</w:t>
      </w:r>
    </w:p>
    <w:p w14:paraId="78CCE8A7" w14:textId="77777777" w:rsidR="00437248" w:rsidRPr="00DD4B92" w:rsidRDefault="00437248" w:rsidP="00DD4B92">
      <w:pPr>
        <w:widowControl w:val="0"/>
        <w:numPr>
          <w:ilvl w:val="0"/>
          <w:numId w:val="9"/>
        </w:numPr>
        <w:tabs>
          <w:tab w:val="left" w:pos="1080"/>
        </w:tabs>
        <w:autoSpaceDE w:val="0"/>
        <w:autoSpaceDN w:val="0"/>
        <w:spacing w:before="121"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as the result of Force Majeure, the Service Provider is unable to perform a material portion of the Services for not less than sixty (60) days; or</w:t>
      </w:r>
    </w:p>
    <w:p w14:paraId="680653AA" w14:textId="77777777" w:rsidR="00437248" w:rsidRPr="00DD4B92" w:rsidRDefault="00437248" w:rsidP="00DD4B92">
      <w:pPr>
        <w:widowControl w:val="0"/>
        <w:numPr>
          <w:ilvl w:val="0"/>
          <w:numId w:val="9"/>
        </w:numPr>
        <w:tabs>
          <w:tab w:val="left" w:pos="1080"/>
        </w:tabs>
        <w:autoSpaceDE w:val="0"/>
        <w:autoSpaceDN w:val="0"/>
        <w:spacing w:before="124"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Service Provider, in the judgment of the Procuring Entity has engaged in Fraud and Corruption, as deﬁned in paragraph2.2a. of Attachment1 to the GCC, in competing for or in executing the Contract.</w:t>
      </w:r>
    </w:p>
    <w:p w14:paraId="55C48A7B" w14:textId="77777777" w:rsidR="00437248" w:rsidRPr="00DD4B92" w:rsidRDefault="00437248" w:rsidP="00DD4B92">
      <w:pPr>
        <w:widowControl w:val="0"/>
        <w:numPr>
          <w:ilvl w:val="2"/>
          <w:numId w:val="57"/>
        </w:numPr>
        <w:tabs>
          <w:tab w:val="left" w:pos="660"/>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By the Service Provider</w:t>
      </w:r>
    </w:p>
    <w:p w14:paraId="031274D4" w14:textId="69506C62" w:rsidR="00437248" w:rsidRPr="00DD4B92" w:rsidRDefault="00437248" w:rsidP="00DD4B92">
      <w:pPr>
        <w:widowControl w:val="0"/>
        <w:autoSpaceDE w:val="0"/>
        <w:autoSpaceDN w:val="0"/>
        <w:spacing w:before="242"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Service Provider may terminate this Contract, by not less than thirty (30) days' written notice to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such notice to be given after the occurrence of any of the events speciﬁed in paragraphs (a) and</w:t>
      </w:r>
      <w:r w:rsidR="00D649AE" w:rsidRPr="00DD4B92">
        <w:rPr>
          <w:rFonts w:ascii="Times New Roman" w:eastAsia="Times New Roman" w:hAnsi="Times New Roman" w:cs="Times New Roman"/>
          <w:color w:val="231F20"/>
          <w:sz w:val="24"/>
          <w:szCs w:val="24"/>
        </w:rPr>
        <w:t xml:space="preserve"> </w:t>
      </w:r>
      <w:r w:rsidRPr="00DD4B92">
        <w:rPr>
          <w:rFonts w:ascii="Times New Roman" w:eastAsia="Times New Roman" w:hAnsi="Times New Roman" w:cs="Times New Roman"/>
          <w:color w:val="231F20"/>
          <w:sz w:val="24"/>
          <w:szCs w:val="24"/>
        </w:rPr>
        <w:t>(b) of this Sub-Clause 2.6.2:</w:t>
      </w:r>
    </w:p>
    <w:p w14:paraId="761893A6" w14:textId="77777777" w:rsidR="00437248" w:rsidRPr="00DD4B92" w:rsidRDefault="00437248" w:rsidP="00DD4B92">
      <w:pPr>
        <w:widowControl w:val="0"/>
        <w:numPr>
          <w:ilvl w:val="0"/>
          <w:numId w:val="8"/>
        </w:numPr>
        <w:tabs>
          <w:tab w:val="left" w:pos="1088"/>
        </w:tabs>
        <w:autoSpaceDE w:val="0"/>
        <w:autoSpaceDN w:val="0"/>
        <w:spacing w:before="121"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Procuring Entity fails to pay any monies due to the Service Provider under this Contract and is not subject to dispute under Clause 7 within forty-ﬁve (45) days after receiving written notice from the Service Provider that such payment is overdue; or</w:t>
      </w:r>
    </w:p>
    <w:p w14:paraId="27E52EB6" w14:textId="77777777" w:rsidR="00437248" w:rsidRPr="00DD4B92" w:rsidRDefault="00437248" w:rsidP="00DD4B92">
      <w:pPr>
        <w:widowControl w:val="0"/>
        <w:numPr>
          <w:ilvl w:val="0"/>
          <w:numId w:val="8"/>
        </w:numPr>
        <w:tabs>
          <w:tab w:val="left" w:pos="1087"/>
        </w:tabs>
        <w:autoSpaceDE w:val="0"/>
        <w:autoSpaceDN w:val="0"/>
        <w:spacing w:before="124"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as the result of Force Majeure, the Service Provider is unable to perform a material portion of the Services for not less than sixty (60) days.</w:t>
      </w:r>
    </w:p>
    <w:p w14:paraId="1E3DB9C9" w14:textId="77777777" w:rsidR="00437248" w:rsidRPr="00DD4B92" w:rsidRDefault="00437248" w:rsidP="00DD4B92">
      <w:pPr>
        <w:widowControl w:val="0"/>
        <w:numPr>
          <w:ilvl w:val="2"/>
          <w:numId w:val="57"/>
        </w:numPr>
        <w:tabs>
          <w:tab w:val="left" w:pos="660"/>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Payment upon Termination</w:t>
      </w:r>
    </w:p>
    <w:p w14:paraId="410D1A4D"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Upon termination of this Contract under Sub-Clauses 2.6.1 or 2.6.2, the Procuring Entity shall </w:t>
      </w:r>
      <w:r w:rsidRPr="00DD4B92">
        <w:rPr>
          <w:rFonts w:ascii="Times New Roman" w:eastAsia="Times New Roman" w:hAnsi="Times New Roman" w:cs="Times New Roman"/>
          <w:color w:val="231F20"/>
          <w:sz w:val="24"/>
          <w:szCs w:val="24"/>
        </w:rPr>
        <w:lastRenderedPageBreak/>
        <w:t>make the following payments to the Service Provider:</w:t>
      </w:r>
    </w:p>
    <w:p w14:paraId="2EB6E459" w14:textId="77777777" w:rsidR="00437248" w:rsidRPr="00DD4B92" w:rsidRDefault="00437248" w:rsidP="00DD4B92">
      <w:pPr>
        <w:widowControl w:val="0"/>
        <w:numPr>
          <w:ilvl w:val="0"/>
          <w:numId w:val="59"/>
        </w:numPr>
        <w:tabs>
          <w:tab w:val="left" w:pos="1087"/>
        </w:tabs>
        <w:autoSpaceDE w:val="0"/>
        <w:autoSpaceDN w:val="0"/>
        <w:spacing w:before="123"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remuneration under Clause 6 for Services satisfactorily performed before the effective date of termination;</w:t>
      </w:r>
    </w:p>
    <w:p w14:paraId="39630525" w14:textId="77777777" w:rsidR="00437248" w:rsidRPr="00DD4B92" w:rsidRDefault="00437248" w:rsidP="00DD4B92">
      <w:pPr>
        <w:widowControl w:val="0"/>
        <w:numPr>
          <w:ilvl w:val="0"/>
          <w:numId w:val="59"/>
        </w:numPr>
        <w:tabs>
          <w:tab w:val="left" w:pos="1087"/>
        </w:tabs>
        <w:autoSpaceDE w:val="0"/>
        <w:autoSpaceDN w:val="0"/>
        <w:spacing w:before="123"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except in the case of termination under paragraphs (a), (b), (d) of Sub-Clause 2.6.1, reimbursement of any reasonable cost incident to the prompt and orderly termination of the Contract, including the cost of the return travel of the Personnel.</w:t>
      </w:r>
    </w:p>
    <w:p w14:paraId="26C93BFA" w14:textId="77777777" w:rsidR="00437248" w:rsidRPr="00DD4B92" w:rsidRDefault="00437248" w:rsidP="00DD4B92">
      <w:pPr>
        <w:widowControl w:val="0"/>
        <w:numPr>
          <w:ilvl w:val="0"/>
          <w:numId w:val="57"/>
        </w:numPr>
        <w:tabs>
          <w:tab w:val="left" w:pos="659"/>
          <w:tab w:val="left" w:pos="660"/>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bookmarkStart w:id="93" w:name="_TOC_250011"/>
      <w:r w:rsidRPr="00DD4B92">
        <w:rPr>
          <w:rFonts w:ascii="Times New Roman" w:eastAsia="Times New Roman" w:hAnsi="Times New Roman" w:cs="Times New Roman"/>
          <w:color w:val="231F20"/>
          <w:sz w:val="24"/>
          <w:szCs w:val="24"/>
        </w:rPr>
        <w:t>Obligations of the Service</w:t>
      </w:r>
      <w:bookmarkEnd w:id="93"/>
      <w:r w:rsidRPr="00DD4B92">
        <w:rPr>
          <w:rFonts w:ascii="Times New Roman" w:eastAsia="Times New Roman" w:hAnsi="Times New Roman" w:cs="Times New Roman"/>
          <w:color w:val="231F20"/>
          <w:sz w:val="24"/>
          <w:szCs w:val="24"/>
        </w:rPr>
        <w:t xml:space="preserve"> Provider</w:t>
      </w:r>
    </w:p>
    <w:p w14:paraId="110EB001" w14:textId="77777777" w:rsidR="00437248" w:rsidRPr="00DD4B92" w:rsidRDefault="00437248" w:rsidP="00DD4B92">
      <w:pPr>
        <w:widowControl w:val="0"/>
        <w:numPr>
          <w:ilvl w:val="1"/>
          <w:numId w:val="57"/>
        </w:numPr>
        <w:tabs>
          <w:tab w:val="left" w:pos="659"/>
          <w:tab w:val="left" w:pos="660"/>
        </w:tabs>
        <w:autoSpaceDE w:val="0"/>
        <w:autoSpaceDN w:val="0"/>
        <w:spacing w:before="235"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General</w:t>
      </w:r>
    </w:p>
    <w:p w14:paraId="7B82C318" w14:textId="77777777" w:rsidR="00437248" w:rsidRPr="00DD4B92" w:rsidRDefault="00437248" w:rsidP="00DD4B92">
      <w:pPr>
        <w:widowControl w:val="0"/>
        <w:autoSpaceDE w:val="0"/>
        <w:autoSpaceDN w:val="0"/>
        <w:spacing w:before="242"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Service Provider shall perform the Services per the Speciﬁcations and the Activity Schedule, carry out its obligations with all due diligence, efﬁciency, and economy, per generally accepted professional techniques and practices, and shall observe sound management practices, and employ appropriate advanced technology and safe methods. The Service Provider shall always act, in respect of any matter relating to this Contractor to the Services, as a faithful adviser to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and shall at all times support and safeguard the Procuring Entity's legitimate interests in any dealings with Subcontractors or third parties.</w:t>
      </w:r>
    </w:p>
    <w:p w14:paraId="62835A6A" w14:textId="77777777" w:rsidR="00437248" w:rsidRPr="00DD4B92" w:rsidRDefault="00437248" w:rsidP="00DD4B92">
      <w:pPr>
        <w:widowControl w:val="0"/>
        <w:numPr>
          <w:ilvl w:val="1"/>
          <w:numId w:val="57"/>
        </w:numPr>
        <w:tabs>
          <w:tab w:val="left" w:pos="656"/>
          <w:tab w:val="left" w:pos="657"/>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Conﬂict of Interests</w:t>
      </w:r>
    </w:p>
    <w:p w14:paraId="64308785" w14:textId="77777777" w:rsidR="00437248" w:rsidRPr="00DD4B92" w:rsidRDefault="00437248" w:rsidP="00DD4B92">
      <w:pPr>
        <w:widowControl w:val="0"/>
        <w:numPr>
          <w:ilvl w:val="2"/>
          <w:numId w:val="57"/>
        </w:numPr>
        <w:tabs>
          <w:tab w:val="left" w:pos="657"/>
        </w:tabs>
        <w:autoSpaceDE w:val="0"/>
        <w:autoSpaceDN w:val="0"/>
        <w:spacing w:before="234" w:after="0" w:line="240" w:lineRule="auto"/>
        <w:ind w:left="18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Service Provider Not to Beneﬁt from Commissions and Discounts.</w:t>
      </w:r>
    </w:p>
    <w:p w14:paraId="34CBF28D" w14:textId="77777777" w:rsidR="00437248" w:rsidRPr="00DD4B92" w:rsidRDefault="00437248" w:rsidP="00DD4B92">
      <w:pPr>
        <w:widowControl w:val="0"/>
        <w:autoSpaceDE w:val="0"/>
        <w:autoSpaceDN w:val="0"/>
        <w:spacing w:before="243" w:after="0" w:line="230" w:lineRule="auto"/>
        <w:ind w:left="180" w:right="306"/>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remuneration of the Service Provider under Clause 6 shall constitute the Service Provider's sole remuneration in connection with this Contractor the Services, and the Service Provider shall not accept for their beneﬁt any trade commission, discount, or similar payment in connection with activities under this Contractor to the Services or the discharge of their obligations under the Contract, and the Service Provider shall use their best efforts to ensure that the Personnel, any Subcontractors, and agents of either of them similarly shall not receive any such additional remuneration.</w:t>
      </w:r>
    </w:p>
    <w:p w14:paraId="0F24E105" w14:textId="77777777" w:rsidR="00437248" w:rsidRPr="00DD4B92" w:rsidRDefault="00437248" w:rsidP="00DD4B92">
      <w:pPr>
        <w:widowControl w:val="0"/>
        <w:numPr>
          <w:ilvl w:val="2"/>
          <w:numId w:val="57"/>
        </w:numPr>
        <w:tabs>
          <w:tab w:val="left" w:pos="657"/>
        </w:tabs>
        <w:autoSpaceDE w:val="0"/>
        <w:autoSpaceDN w:val="0"/>
        <w:spacing w:before="240"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Service Provider and Afﬁliates Not to be Otherwise Interested in Project</w:t>
      </w:r>
    </w:p>
    <w:p w14:paraId="14D92F79" w14:textId="77777777" w:rsidR="00437248" w:rsidRPr="00DD4B92" w:rsidRDefault="00437248" w:rsidP="00DD4B92">
      <w:pPr>
        <w:widowControl w:val="0"/>
        <w:autoSpaceDE w:val="0"/>
        <w:autoSpaceDN w:val="0"/>
        <w:spacing w:before="242" w:after="0" w:line="230" w:lineRule="auto"/>
        <w:ind w:left="180" w:right="307"/>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 agrees that during the term of this Contract and after its termination, the Service Provider and its afﬁliates, as well as any Subcontractor and any of its afﬁliates, shall except otherwise agreed in writing be disqualiﬁed from providing goods, works, or Services (other than the Services and any continuation thereof) for any project resulting from or closely related to the Services.</w:t>
      </w:r>
    </w:p>
    <w:p w14:paraId="6AFEE057" w14:textId="77777777" w:rsidR="00437248" w:rsidRPr="00DD4B92" w:rsidRDefault="00437248" w:rsidP="00DD4B92">
      <w:pPr>
        <w:widowControl w:val="0"/>
        <w:numPr>
          <w:ilvl w:val="2"/>
          <w:numId w:val="57"/>
        </w:numPr>
        <w:tabs>
          <w:tab w:val="left" w:pos="657"/>
        </w:tabs>
        <w:autoSpaceDE w:val="0"/>
        <w:autoSpaceDN w:val="0"/>
        <w:spacing w:before="239"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Prohibition of Conﬂicting Activities</w:t>
      </w:r>
    </w:p>
    <w:p w14:paraId="4EF149F6" w14:textId="77777777" w:rsidR="00437248" w:rsidRPr="00DD4B92" w:rsidRDefault="00437248" w:rsidP="00DD4B92">
      <w:pPr>
        <w:widowControl w:val="0"/>
        <w:autoSpaceDE w:val="0"/>
        <w:autoSpaceDN w:val="0"/>
        <w:spacing w:before="243" w:after="0" w:line="230" w:lineRule="auto"/>
        <w:ind w:left="180" w:right="307"/>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Neither the Service Provider nor its Subcontractors nor the Personnel shall engage, either directly or indirectly, in any of the following activities:</w:t>
      </w:r>
    </w:p>
    <w:p w14:paraId="19AF52FD" w14:textId="77777777" w:rsidR="00437248" w:rsidRPr="00DD4B92" w:rsidRDefault="00437248" w:rsidP="00DD4B92">
      <w:pPr>
        <w:widowControl w:val="0"/>
        <w:numPr>
          <w:ilvl w:val="0"/>
          <w:numId w:val="60"/>
        </w:numPr>
        <w:tabs>
          <w:tab w:val="left" w:pos="1090"/>
          <w:tab w:val="left" w:pos="1091"/>
        </w:tabs>
        <w:autoSpaceDE w:val="0"/>
        <w:autoSpaceDN w:val="0"/>
        <w:spacing w:before="123" w:after="0" w:line="230" w:lineRule="auto"/>
        <w:ind w:left="180" w:right="307"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During the term of this Contract, any business or professional activities in Nigeria which would conﬂict with the activities assigned to them under this Contract;</w:t>
      </w:r>
    </w:p>
    <w:p w14:paraId="760F679C" w14:textId="77777777" w:rsidR="00437248" w:rsidRPr="00DD4B92" w:rsidRDefault="00437248" w:rsidP="00DD4B92">
      <w:pPr>
        <w:widowControl w:val="0"/>
        <w:numPr>
          <w:ilvl w:val="0"/>
          <w:numId w:val="60"/>
        </w:numPr>
        <w:tabs>
          <w:tab w:val="left" w:pos="1090"/>
          <w:tab w:val="left" w:pos="1091"/>
        </w:tabs>
        <w:autoSpaceDE w:val="0"/>
        <w:autoSpaceDN w:val="0"/>
        <w:spacing w:before="123" w:after="0" w:line="230" w:lineRule="auto"/>
        <w:ind w:left="180" w:right="307"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during the term of this Contract, neither the Service Provider nor their </w:t>
      </w:r>
      <w:r w:rsidRPr="00DD4B92">
        <w:rPr>
          <w:rFonts w:ascii="Times New Roman" w:eastAsia="Times New Roman" w:hAnsi="Times New Roman" w:cs="Times New Roman"/>
          <w:color w:val="231F20"/>
          <w:sz w:val="24"/>
          <w:szCs w:val="24"/>
        </w:rPr>
        <w:lastRenderedPageBreak/>
        <w:t>Subcontractors shall hire public employees’ inactive duty or on any type of leave, to perform any activity under this Contract;</w:t>
      </w:r>
    </w:p>
    <w:p w14:paraId="4806B240" w14:textId="77777777" w:rsidR="00437248" w:rsidRPr="00DD4B92" w:rsidRDefault="00437248" w:rsidP="00DD4B92">
      <w:pPr>
        <w:widowControl w:val="0"/>
        <w:numPr>
          <w:ilvl w:val="0"/>
          <w:numId w:val="60"/>
        </w:numPr>
        <w:tabs>
          <w:tab w:val="left" w:pos="1090"/>
          <w:tab w:val="left" w:pos="1091"/>
        </w:tabs>
        <w:autoSpaceDE w:val="0"/>
        <w:autoSpaceDN w:val="0"/>
        <w:spacing w:before="116"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After the termination of this Contract, such other activities as may be speciﬁed in the SCC.</w:t>
      </w:r>
    </w:p>
    <w:p w14:paraId="43F10E5A" w14:textId="77777777" w:rsidR="00437248" w:rsidRPr="00DD4B92" w:rsidRDefault="00437248" w:rsidP="00DD4B92">
      <w:pPr>
        <w:widowControl w:val="0"/>
        <w:numPr>
          <w:ilvl w:val="2"/>
          <w:numId w:val="57"/>
        </w:numPr>
        <w:tabs>
          <w:tab w:val="left" w:pos="1090"/>
          <w:tab w:val="left" w:pos="1091"/>
        </w:tabs>
        <w:autoSpaceDE w:val="0"/>
        <w:autoSpaceDN w:val="0"/>
        <w:spacing w:before="116" w:after="0" w:line="240" w:lineRule="auto"/>
        <w:ind w:hanging="54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Assignment</w:t>
      </w:r>
    </w:p>
    <w:p w14:paraId="11C06904" w14:textId="77777777" w:rsidR="00437248" w:rsidRPr="00DD4B92" w:rsidRDefault="00437248" w:rsidP="00DD4B92">
      <w:pPr>
        <w:tabs>
          <w:tab w:val="left" w:pos="1090"/>
          <w:tab w:val="left" w:pos="1091"/>
        </w:tabs>
        <w:spacing w:before="116"/>
        <w:ind w:left="180"/>
        <w:jc w:val="both"/>
        <w:rPr>
          <w:rFonts w:ascii="Times New Roman" w:hAnsi="Times New Roman" w:cs="Times New Roman"/>
          <w:sz w:val="24"/>
          <w:szCs w:val="24"/>
        </w:rPr>
      </w:pPr>
      <w:r w:rsidRPr="00DD4B92">
        <w:rPr>
          <w:rFonts w:ascii="Times New Roman" w:hAnsi="Times New Roman" w:cs="Times New Roman"/>
          <w:sz w:val="24"/>
          <w:szCs w:val="24"/>
        </w:rPr>
        <w:t>The Service Provider shall not assign, in whole or in part, its obligations under the Contract, except with the Procuring Entity’s prior written consent.</w:t>
      </w:r>
    </w:p>
    <w:p w14:paraId="1D897B86" w14:textId="77777777" w:rsidR="00437248" w:rsidRPr="00DD4B92" w:rsidRDefault="00437248" w:rsidP="00DD4B92">
      <w:pPr>
        <w:widowControl w:val="0"/>
        <w:numPr>
          <w:ilvl w:val="1"/>
          <w:numId w:val="57"/>
        </w:numPr>
        <w:tabs>
          <w:tab w:val="left" w:pos="655"/>
          <w:tab w:val="left" w:pos="656"/>
        </w:tabs>
        <w:autoSpaceDE w:val="0"/>
        <w:autoSpaceDN w:val="0"/>
        <w:spacing w:before="234"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Conﬁdentiality</w:t>
      </w:r>
    </w:p>
    <w:p w14:paraId="3E547894" w14:textId="77777777" w:rsidR="00437248" w:rsidRPr="00DD4B92" w:rsidRDefault="00437248" w:rsidP="00DD4B92">
      <w:pPr>
        <w:widowControl w:val="0"/>
        <w:autoSpaceDE w:val="0"/>
        <w:autoSpaceDN w:val="0"/>
        <w:spacing w:before="242" w:after="0" w:line="230" w:lineRule="auto"/>
        <w:ind w:left="180" w:right="307"/>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Service Provider, its Subcontractors, and the Personnel of either of them shall not, either during the term or within two (2) years after the expiration of this Contract, disclose any proprietary or conﬁdential information relating to the Project, the Services, this Contract, or the Procuring Entity's business or operations without the prior written consent of the Procuring </w:t>
      </w:r>
      <w:r w:rsidRPr="00DD4B92">
        <w:rPr>
          <w:rFonts w:ascii="Times New Roman" w:eastAsia="Times New Roman" w:hAnsi="Times New Roman" w:cs="Times New Roman"/>
          <w:color w:val="231F20"/>
          <w:spacing w:val="-3"/>
          <w:sz w:val="24"/>
          <w:szCs w:val="24"/>
        </w:rPr>
        <w:t>Entity.</w:t>
      </w:r>
    </w:p>
    <w:p w14:paraId="49A2A8BF" w14:textId="77777777" w:rsidR="00437248" w:rsidRPr="00DD4B92" w:rsidRDefault="00437248" w:rsidP="00DD4B92">
      <w:pPr>
        <w:widowControl w:val="0"/>
        <w:numPr>
          <w:ilvl w:val="1"/>
          <w:numId w:val="57"/>
        </w:numPr>
        <w:tabs>
          <w:tab w:val="left" w:pos="656"/>
        </w:tabs>
        <w:autoSpaceDE w:val="0"/>
        <w:autoSpaceDN w:val="0"/>
        <w:spacing w:before="247"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Service Provider (a) shall take out and maintain, and shall cause any Subcontractors to take out and maintain, at its (or the Subcontractors, as the case may be)own cost but on terms and conditions approved by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insurance against the risks, and for the coverage, as shall be speciﬁed in the SCC; and (b) at the Procuring Entity's request, shall provide evidence to the Procuring Entity showing that such insurance has been taken out and maintained and that the current premiums have been paid.</w:t>
      </w:r>
    </w:p>
    <w:p w14:paraId="00307F35" w14:textId="77777777" w:rsidR="00437248" w:rsidRPr="00DD4B92" w:rsidRDefault="00437248" w:rsidP="00DD4B92">
      <w:pPr>
        <w:widowControl w:val="0"/>
        <w:numPr>
          <w:ilvl w:val="1"/>
          <w:numId w:val="57"/>
        </w:numPr>
        <w:tabs>
          <w:tab w:val="left" w:pos="655"/>
          <w:tab w:val="left" w:pos="656"/>
        </w:tabs>
        <w:autoSpaceDE w:val="0"/>
        <w:autoSpaceDN w:val="0"/>
        <w:spacing w:before="240"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Service Provider's Actions Requiring Procuring Entity's Prior Approval</w:t>
      </w:r>
    </w:p>
    <w:p w14:paraId="5F8CC33B" w14:textId="77777777" w:rsidR="00437248" w:rsidRPr="00DD4B92" w:rsidRDefault="00437248" w:rsidP="00DD4B92">
      <w:pPr>
        <w:widowControl w:val="0"/>
        <w:autoSpaceDE w:val="0"/>
        <w:autoSpaceDN w:val="0"/>
        <w:spacing w:before="242" w:after="0" w:line="230" w:lineRule="auto"/>
        <w:ind w:left="180" w:right="308"/>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 shall obtain the Procuring Entity's prior approval in writing before taking any of the following actions:</w:t>
      </w:r>
    </w:p>
    <w:p w14:paraId="362AAA5E" w14:textId="77777777" w:rsidR="00437248" w:rsidRPr="00DD4B92" w:rsidRDefault="00437248" w:rsidP="00DD4B92">
      <w:pPr>
        <w:widowControl w:val="0"/>
        <w:numPr>
          <w:ilvl w:val="0"/>
          <w:numId w:val="7"/>
        </w:numPr>
        <w:tabs>
          <w:tab w:val="left" w:pos="1082"/>
          <w:tab w:val="left" w:pos="1083"/>
        </w:tabs>
        <w:autoSpaceDE w:val="0"/>
        <w:autoSpaceDN w:val="0"/>
        <w:spacing w:before="115"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Entering into a subcontract for the performance of any part of the Services,</w:t>
      </w:r>
    </w:p>
    <w:p w14:paraId="1DD6AAA6" w14:textId="77777777" w:rsidR="00437248" w:rsidRPr="00DD4B92" w:rsidRDefault="00437248" w:rsidP="00DD4B92">
      <w:pPr>
        <w:widowControl w:val="0"/>
        <w:numPr>
          <w:ilvl w:val="0"/>
          <w:numId w:val="7"/>
        </w:numPr>
        <w:tabs>
          <w:tab w:val="left" w:pos="1082"/>
          <w:tab w:val="left" w:pos="1083"/>
        </w:tabs>
        <w:autoSpaceDE w:val="0"/>
        <w:autoSpaceDN w:val="0"/>
        <w:spacing w:before="121"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appointing such members of the Personnel not listed by name in Appendix C (“Key Personnel and Subcontractors”),</w:t>
      </w:r>
    </w:p>
    <w:p w14:paraId="4F5D5541" w14:textId="77777777" w:rsidR="00437248" w:rsidRPr="00DD4B92" w:rsidRDefault="00437248" w:rsidP="00DD4B92">
      <w:pPr>
        <w:widowControl w:val="0"/>
        <w:numPr>
          <w:ilvl w:val="0"/>
          <w:numId w:val="7"/>
        </w:numPr>
        <w:tabs>
          <w:tab w:val="left" w:pos="1083"/>
        </w:tabs>
        <w:autoSpaceDE w:val="0"/>
        <w:autoSpaceDN w:val="0"/>
        <w:spacing w:before="115"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changing the Program of activities; and</w:t>
      </w:r>
    </w:p>
    <w:p w14:paraId="4A9C8C3C" w14:textId="77777777" w:rsidR="00437248" w:rsidRPr="00DD4B92" w:rsidRDefault="00437248" w:rsidP="00DD4B92">
      <w:pPr>
        <w:widowControl w:val="0"/>
        <w:numPr>
          <w:ilvl w:val="0"/>
          <w:numId w:val="7"/>
        </w:numPr>
        <w:tabs>
          <w:tab w:val="left" w:pos="1083"/>
        </w:tabs>
        <w:autoSpaceDE w:val="0"/>
        <w:autoSpaceDN w:val="0"/>
        <w:spacing w:before="113"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Any other action that may be speciﬁed in the SCC.</w:t>
      </w:r>
    </w:p>
    <w:p w14:paraId="72BCA9AB" w14:textId="77777777" w:rsidR="00437248" w:rsidRPr="00DD4B92" w:rsidRDefault="00437248" w:rsidP="00DD4B92">
      <w:pPr>
        <w:widowControl w:val="0"/>
        <w:numPr>
          <w:ilvl w:val="1"/>
          <w:numId w:val="57"/>
        </w:numPr>
        <w:tabs>
          <w:tab w:val="left" w:pos="654"/>
          <w:tab w:val="left" w:pos="655"/>
        </w:tabs>
        <w:autoSpaceDE w:val="0"/>
        <w:autoSpaceDN w:val="0"/>
        <w:spacing w:before="135"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Reporting Obligations</w:t>
      </w:r>
    </w:p>
    <w:p w14:paraId="4AC5F716" w14:textId="77777777" w:rsidR="00437248" w:rsidRPr="00DD4B92" w:rsidRDefault="00437248" w:rsidP="00DD4B92">
      <w:pPr>
        <w:widowControl w:val="0"/>
        <w:autoSpaceDE w:val="0"/>
        <w:autoSpaceDN w:val="0"/>
        <w:spacing w:before="242"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 shall submit to the Procuring Entity the reports and documents speciﬁed in Appendix B in the form, in the numbers, and within the periods outlined in the said Appendix.</w:t>
      </w:r>
    </w:p>
    <w:p w14:paraId="27A4EB79" w14:textId="77777777" w:rsidR="00437248" w:rsidRPr="00DD4B92" w:rsidRDefault="00437248" w:rsidP="00DD4B92">
      <w:pPr>
        <w:widowControl w:val="0"/>
        <w:numPr>
          <w:ilvl w:val="1"/>
          <w:numId w:val="57"/>
        </w:numPr>
        <w:tabs>
          <w:tab w:val="left" w:pos="654"/>
          <w:tab w:val="left" w:pos="655"/>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Documents Prepared by the Service Provider to Be the Property of the Procuring Entity</w:t>
      </w:r>
    </w:p>
    <w:p w14:paraId="7CEA4AAF"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All plans, drawings, speciﬁcations, designs, reports, and other documents and software submitted by the Service Provider per Sub-Clause 3.6 shall become and remain the property of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 xml:space="preserve">and the Service Provider shall, not later than upon termination or expiration of this Contract, deliver all such documents and software to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 xml:space="preserve">together with a detailed inventory thereof. The Service Provider may retain a copy of such </w:t>
      </w:r>
      <w:r w:rsidRPr="00DD4B92">
        <w:rPr>
          <w:rFonts w:ascii="Times New Roman" w:eastAsia="Times New Roman" w:hAnsi="Times New Roman" w:cs="Times New Roman"/>
          <w:color w:val="231F20"/>
          <w:sz w:val="24"/>
          <w:szCs w:val="24"/>
        </w:rPr>
        <w:lastRenderedPageBreak/>
        <w:t xml:space="preserve">documents and software. Restrictions about the future use of these documents, if </w:t>
      </w:r>
      <w:r w:rsidRPr="00DD4B92">
        <w:rPr>
          <w:rFonts w:ascii="Times New Roman" w:eastAsia="Times New Roman" w:hAnsi="Times New Roman" w:cs="Times New Roman"/>
          <w:color w:val="231F20"/>
          <w:spacing w:val="-4"/>
          <w:sz w:val="24"/>
          <w:szCs w:val="24"/>
        </w:rPr>
        <w:t xml:space="preserve">any, </w:t>
      </w:r>
      <w:r w:rsidRPr="00DD4B92">
        <w:rPr>
          <w:rFonts w:ascii="Times New Roman" w:eastAsia="Times New Roman" w:hAnsi="Times New Roman" w:cs="Times New Roman"/>
          <w:color w:val="231F20"/>
          <w:sz w:val="24"/>
          <w:szCs w:val="24"/>
        </w:rPr>
        <w:t>shall be speciﬁed in the SCC.</w:t>
      </w:r>
    </w:p>
    <w:p w14:paraId="43401196" w14:textId="77777777" w:rsidR="00437248" w:rsidRPr="00DD4B92" w:rsidRDefault="00437248" w:rsidP="00DD4B92">
      <w:pPr>
        <w:widowControl w:val="0"/>
        <w:numPr>
          <w:ilvl w:val="1"/>
          <w:numId w:val="57"/>
        </w:numPr>
        <w:tabs>
          <w:tab w:val="left" w:pos="654"/>
          <w:tab w:val="left" w:pos="655"/>
        </w:tabs>
        <w:autoSpaceDE w:val="0"/>
        <w:autoSpaceDN w:val="0"/>
        <w:spacing w:before="240"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Liquidated Damages</w:t>
      </w:r>
    </w:p>
    <w:p w14:paraId="0BEF84A2" w14:textId="77777777" w:rsidR="00437248" w:rsidRPr="00DD4B92" w:rsidRDefault="00437248" w:rsidP="00DD4B92">
      <w:pPr>
        <w:widowControl w:val="0"/>
        <w:numPr>
          <w:ilvl w:val="2"/>
          <w:numId w:val="57"/>
        </w:numPr>
        <w:tabs>
          <w:tab w:val="left" w:pos="655"/>
        </w:tabs>
        <w:autoSpaceDE w:val="0"/>
        <w:autoSpaceDN w:val="0"/>
        <w:spacing w:before="234" w:after="0" w:line="240" w:lineRule="auto"/>
        <w:ind w:left="18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Payments of Liquidated Damages</w:t>
      </w:r>
    </w:p>
    <w:p w14:paraId="7EBFE5DB"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 shall pay liquidated damages to the Procuring Entity at the rate per day stated in the SCC for each day that the Completion Date is later than the Intended Completion Date. The total amount of liquidated damages shall not exceed the amount deﬁned in the SCC. The Procuring Entity may deduct liquidated damages from payments due to the Service Provider. Payment of liquidated damages shall not affect the Service Provider's liabilities.</w:t>
      </w:r>
    </w:p>
    <w:p w14:paraId="22E20CCE" w14:textId="77777777" w:rsidR="00437248" w:rsidRPr="00DD4B92" w:rsidRDefault="00437248" w:rsidP="00DD4B92">
      <w:pPr>
        <w:widowControl w:val="0"/>
        <w:numPr>
          <w:ilvl w:val="2"/>
          <w:numId w:val="57"/>
        </w:numPr>
        <w:tabs>
          <w:tab w:val="left" w:pos="655"/>
        </w:tabs>
        <w:autoSpaceDE w:val="0"/>
        <w:autoSpaceDN w:val="0"/>
        <w:spacing w:before="239"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Correction for Over-payment</w:t>
      </w:r>
    </w:p>
    <w:p w14:paraId="5511F342"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Intended Completion Date is extended after liquidated damages have been paid, the Procuring Entity shall correct any overpayment of liquidated damages by the Service Provider by adjusting the next payment certiﬁcate. The Service Provider shall be paid interest on the overpayment, calculated from the date of payment to the date of repayment, at the rates speciﬁed in Sub-Clause 6.5.</w:t>
      </w:r>
    </w:p>
    <w:p w14:paraId="2CADFC33" w14:textId="77777777" w:rsidR="00437248" w:rsidRPr="00DD4B92" w:rsidRDefault="00437248" w:rsidP="00DD4B92">
      <w:pPr>
        <w:widowControl w:val="0"/>
        <w:numPr>
          <w:ilvl w:val="2"/>
          <w:numId w:val="57"/>
        </w:numPr>
        <w:tabs>
          <w:tab w:val="left" w:pos="654"/>
        </w:tabs>
        <w:autoSpaceDE w:val="0"/>
        <w:autoSpaceDN w:val="0"/>
        <w:spacing w:before="238"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Lack of performance penalty</w:t>
      </w:r>
    </w:p>
    <w:p w14:paraId="29B10679"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Service Provider has not corrected a Defect within the time speciﬁed in the Procuring Entity's notice, a penalty for Lack of performance will be paid by the Service Provider. The amount to be paid will be calculated as a percentage of the cost of having the Defect corrected, assessed as described in Sub-Clause7.2, and speciﬁed in the SCC.</w:t>
      </w:r>
    </w:p>
    <w:p w14:paraId="0752108D" w14:textId="77777777" w:rsidR="00437248" w:rsidRPr="00DD4B92" w:rsidRDefault="00437248" w:rsidP="00DD4B92">
      <w:pPr>
        <w:widowControl w:val="0"/>
        <w:numPr>
          <w:ilvl w:val="1"/>
          <w:numId w:val="57"/>
        </w:numPr>
        <w:tabs>
          <w:tab w:val="left" w:pos="653"/>
          <w:tab w:val="left" w:pos="654"/>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Performance Security</w:t>
      </w:r>
    </w:p>
    <w:p w14:paraId="7251945C" w14:textId="77777777" w:rsidR="00437248" w:rsidRPr="00DD4B92" w:rsidRDefault="00437248" w:rsidP="00DD4B92">
      <w:pPr>
        <w:widowControl w:val="0"/>
        <w:autoSpaceDE w:val="0"/>
        <w:autoSpaceDN w:val="0"/>
        <w:spacing w:before="242"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Service Provider shall provide the Performance Security to the Procuring Entity no later than the date speciﬁed in the Form of acceptance. The Performance Security shall be issued in an amount and form and by a bank or surety acceptable to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and denominated in the types and proportions of the currencies in which the Contract Price is payable. The performance Security shall be valid until a date 28 days from the Completion Date of the Contract in the case of a bank guarantee, and until one year from the Completion Date of the Contract in the case of a Performance Bond.</w:t>
      </w:r>
    </w:p>
    <w:p w14:paraId="3EB594E5" w14:textId="77777777" w:rsidR="00437248" w:rsidRPr="00DD4B92" w:rsidRDefault="00437248" w:rsidP="00DD4B92">
      <w:pPr>
        <w:widowControl w:val="0"/>
        <w:numPr>
          <w:ilvl w:val="1"/>
          <w:numId w:val="57"/>
        </w:numPr>
        <w:tabs>
          <w:tab w:val="left" w:pos="654"/>
        </w:tabs>
        <w:autoSpaceDE w:val="0"/>
        <w:autoSpaceDN w:val="0"/>
        <w:spacing w:before="240"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Fraud and Corruption</w:t>
      </w:r>
    </w:p>
    <w:p w14:paraId="571DD840"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Procuring Entity requires compliance with the Government's Anti-Corruption laws and its prevailing sanctions. The Procuring Entity requires the Service Provider to disclose any commissions or fees that may have been paid or are to be paid to agents or any other party concerning the tendering process or execution of the Contract. The information disclosed must include at least the name and address of the agent or other </w:t>
      </w:r>
      <w:r w:rsidRPr="00DD4B92">
        <w:rPr>
          <w:rFonts w:ascii="Times New Roman" w:eastAsia="Times New Roman" w:hAnsi="Times New Roman" w:cs="Times New Roman"/>
          <w:color w:val="231F20"/>
          <w:spacing w:val="-3"/>
          <w:sz w:val="24"/>
          <w:szCs w:val="24"/>
        </w:rPr>
        <w:t xml:space="preserve">party, </w:t>
      </w:r>
      <w:r w:rsidRPr="00DD4B92">
        <w:rPr>
          <w:rFonts w:ascii="Times New Roman" w:eastAsia="Times New Roman" w:hAnsi="Times New Roman" w:cs="Times New Roman"/>
          <w:color w:val="231F20"/>
          <w:sz w:val="24"/>
          <w:szCs w:val="24"/>
        </w:rPr>
        <w:t>the amount and currency, and the purpose of the commission, gratuity, or fee.</w:t>
      </w:r>
    </w:p>
    <w:p w14:paraId="2EFDFEE5" w14:textId="77777777" w:rsidR="00437248" w:rsidRPr="00DD4B92" w:rsidRDefault="00437248" w:rsidP="00DD4B92">
      <w:pPr>
        <w:widowControl w:val="0"/>
        <w:numPr>
          <w:ilvl w:val="1"/>
          <w:numId w:val="57"/>
        </w:numPr>
        <w:tabs>
          <w:tab w:val="left" w:pos="654"/>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Sustainable Procurement</w:t>
      </w:r>
    </w:p>
    <w:p w14:paraId="61286364" w14:textId="77777777" w:rsidR="00437248" w:rsidRPr="00DD4B92" w:rsidRDefault="00437248" w:rsidP="00DD4B92">
      <w:pPr>
        <w:widowControl w:val="0"/>
        <w:autoSpaceDE w:val="0"/>
        <w:autoSpaceDN w:val="0"/>
        <w:spacing w:before="243" w:after="0" w:line="230" w:lineRule="auto"/>
        <w:ind w:left="180" w:right="312"/>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lastRenderedPageBreak/>
        <w:t>The Service Provider shall conform to the sustainable procurement contractual provisions, if and as speciﬁed in the SCC.</w:t>
      </w:r>
    </w:p>
    <w:p w14:paraId="6579E91D" w14:textId="77777777" w:rsidR="00437248" w:rsidRPr="00DD4B92" w:rsidRDefault="00437248" w:rsidP="00DD4B92">
      <w:pPr>
        <w:widowControl w:val="0"/>
        <w:numPr>
          <w:ilvl w:val="0"/>
          <w:numId w:val="57"/>
        </w:numPr>
        <w:tabs>
          <w:tab w:val="left" w:pos="654"/>
          <w:tab w:val="left" w:pos="655"/>
        </w:tabs>
        <w:autoSpaceDE w:val="0"/>
        <w:autoSpaceDN w:val="0"/>
        <w:spacing w:before="129" w:after="0" w:line="240" w:lineRule="auto"/>
        <w:ind w:left="180" w:firstLine="0"/>
        <w:jc w:val="both"/>
        <w:outlineLvl w:val="3"/>
        <w:rPr>
          <w:rFonts w:ascii="Times New Roman" w:eastAsia="Times New Roman" w:hAnsi="Times New Roman" w:cs="Times New Roman"/>
          <w:sz w:val="24"/>
          <w:szCs w:val="24"/>
        </w:rPr>
      </w:pPr>
      <w:bookmarkStart w:id="94" w:name="_TOC_250010"/>
      <w:r w:rsidRPr="00DD4B92">
        <w:rPr>
          <w:rFonts w:ascii="Times New Roman" w:eastAsia="Times New Roman" w:hAnsi="Times New Roman" w:cs="Times New Roman"/>
          <w:color w:val="231F20"/>
          <w:sz w:val="24"/>
          <w:szCs w:val="24"/>
        </w:rPr>
        <w:t>Service Provider's</w:t>
      </w:r>
      <w:bookmarkEnd w:id="94"/>
      <w:r w:rsidRPr="00DD4B92">
        <w:rPr>
          <w:rFonts w:ascii="Times New Roman" w:eastAsia="Times New Roman" w:hAnsi="Times New Roman" w:cs="Times New Roman"/>
          <w:color w:val="231F20"/>
          <w:sz w:val="24"/>
          <w:szCs w:val="24"/>
        </w:rPr>
        <w:t xml:space="preserve"> Personnel</w:t>
      </w:r>
    </w:p>
    <w:p w14:paraId="10F0EC0F" w14:textId="77777777" w:rsidR="00437248" w:rsidRPr="00DD4B92" w:rsidRDefault="00437248" w:rsidP="00DD4B92">
      <w:pPr>
        <w:widowControl w:val="0"/>
        <w:numPr>
          <w:ilvl w:val="1"/>
          <w:numId w:val="57"/>
        </w:numPr>
        <w:tabs>
          <w:tab w:val="left" w:pos="654"/>
          <w:tab w:val="left" w:pos="655"/>
        </w:tabs>
        <w:autoSpaceDE w:val="0"/>
        <w:autoSpaceDN w:val="0"/>
        <w:spacing w:before="234"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Description of Personnel</w:t>
      </w:r>
    </w:p>
    <w:p w14:paraId="059CABDB"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titles, agreed-on job descriptions, minimum qualiﬁcations, and estimated periods of engagement in the carrying out of the Services of the Service Provider's Key Personnel are described in Appendix C. The Key Personnel and Subcontractors listed by title as well as by name in Appendix Care are hereby approved by the Procuring </w:t>
      </w:r>
      <w:r w:rsidRPr="00DD4B92">
        <w:rPr>
          <w:rFonts w:ascii="Times New Roman" w:eastAsia="Times New Roman" w:hAnsi="Times New Roman" w:cs="Times New Roman"/>
          <w:color w:val="231F20"/>
          <w:spacing w:val="-3"/>
          <w:sz w:val="24"/>
          <w:szCs w:val="24"/>
        </w:rPr>
        <w:t>Entity.</w:t>
      </w:r>
    </w:p>
    <w:p w14:paraId="6679B112" w14:textId="77777777" w:rsidR="00437248" w:rsidRPr="00DD4B92" w:rsidRDefault="00437248" w:rsidP="00DD4B92">
      <w:pPr>
        <w:widowControl w:val="0"/>
        <w:numPr>
          <w:ilvl w:val="1"/>
          <w:numId w:val="57"/>
        </w:numPr>
        <w:tabs>
          <w:tab w:val="left" w:pos="654"/>
          <w:tab w:val="left" w:pos="655"/>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Removal and/or Replacement of Personnel</w:t>
      </w:r>
    </w:p>
    <w:p w14:paraId="658AE870" w14:textId="77777777" w:rsidR="00437248" w:rsidRPr="00DD4B92" w:rsidRDefault="00437248" w:rsidP="00DD4B92">
      <w:pPr>
        <w:widowControl w:val="0"/>
        <w:numPr>
          <w:ilvl w:val="0"/>
          <w:numId w:val="6"/>
        </w:numPr>
        <w:tabs>
          <w:tab w:val="left" w:pos="1079"/>
        </w:tabs>
        <w:autoSpaceDE w:val="0"/>
        <w:autoSpaceDN w:val="0"/>
        <w:spacing w:before="120" w:after="0" w:line="230" w:lineRule="auto"/>
        <w:ind w:left="180" w:right="31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qualiﬁcations.</w:t>
      </w:r>
    </w:p>
    <w:p w14:paraId="1D03F5EB" w14:textId="77777777" w:rsidR="00437248" w:rsidRPr="00DD4B92" w:rsidRDefault="00437248" w:rsidP="00DD4B92">
      <w:pPr>
        <w:widowControl w:val="0"/>
        <w:numPr>
          <w:ilvl w:val="0"/>
          <w:numId w:val="6"/>
        </w:numPr>
        <w:tabs>
          <w:tab w:val="left" w:pos="1079"/>
        </w:tabs>
        <w:autoSpaceDE w:val="0"/>
        <w:autoSpaceDN w:val="0"/>
        <w:spacing w:before="125" w:after="0" w:line="230" w:lineRule="auto"/>
        <w:ind w:left="180" w:right="304"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If the Procuring Entity ﬁnds that any of the Personnel have (i) committed serious misconduct or have been charged with having committed a criminal act, or (ii) have reasonable cause to be dissatisﬁed with the performance of any of the Personnel, then the Service Provider shall, at the Procuring Entity's written request specifying the grounds thereof, provide as a replacement a person with qualiﬁcations and experience acceptable to the Procuring </w:t>
      </w:r>
      <w:r w:rsidRPr="00DD4B92">
        <w:rPr>
          <w:rFonts w:ascii="Times New Roman" w:eastAsia="Times New Roman" w:hAnsi="Times New Roman" w:cs="Times New Roman"/>
          <w:color w:val="231F20"/>
          <w:spacing w:val="-3"/>
          <w:sz w:val="24"/>
          <w:szCs w:val="24"/>
        </w:rPr>
        <w:t>Entity.</w:t>
      </w:r>
    </w:p>
    <w:p w14:paraId="3BFDFB0F" w14:textId="77777777" w:rsidR="00437248" w:rsidRPr="00DD4B92" w:rsidRDefault="00437248" w:rsidP="00DD4B92">
      <w:pPr>
        <w:widowControl w:val="0"/>
        <w:numPr>
          <w:ilvl w:val="0"/>
          <w:numId w:val="6"/>
        </w:numPr>
        <w:tabs>
          <w:tab w:val="left" w:pos="1079"/>
        </w:tabs>
        <w:autoSpaceDE w:val="0"/>
        <w:autoSpaceDN w:val="0"/>
        <w:spacing w:before="126"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 shall have no claim for additional costs arising out of or incidental to any removal and/or replacement of Personnel.</w:t>
      </w:r>
    </w:p>
    <w:p w14:paraId="19953B41" w14:textId="77777777" w:rsidR="00437248" w:rsidRPr="00DD4B92" w:rsidRDefault="00437248" w:rsidP="00DD4B92">
      <w:pPr>
        <w:widowControl w:val="0"/>
        <w:numPr>
          <w:ilvl w:val="0"/>
          <w:numId w:val="57"/>
        </w:numPr>
        <w:tabs>
          <w:tab w:val="left" w:pos="654"/>
          <w:tab w:val="left" w:pos="655"/>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bookmarkStart w:id="95" w:name="_TOC_250009"/>
      <w:r w:rsidRPr="00DD4B92">
        <w:rPr>
          <w:rFonts w:ascii="Times New Roman" w:eastAsia="Times New Roman" w:hAnsi="Times New Roman" w:cs="Times New Roman"/>
          <w:color w:val="231F20"/>
          <w:sz w:val="24"/>
          <w:szCs w:val="24"/>
        </w:rPr>
        <w:t>Obligations of the Procuring</w:t>
      </w:r>
      <w:bookmarkEnd w:id="95"/>
      <w:r w:rsidRPr="00DD4B92">
        <w:rPr>
          <w:rFonts w:ascii="Times New Roman" w:eastAsia="Times New Roman" w:hAnsi="Times New Roman" w:cs="Times New Roman"/>
          <w:color w:val="231F20"/>
          <w:sz w:val="24"/>
          <w:szCs w:val="24"/>
        </w:rPr>
        <w:t xml:space="preserve"> Entity</w:t>
      </w:r>
    </w:p>
    <w:p w14:paraId="0D0EE710" w14:textId="77777777" w:rsidR="00437248" w:rsidRPr="00DD4B92" w:rsidRDefault="00437248" w:rsidP="00DD4B92">
      <w:pPr>
        <w:widowControl w:val="0"/>
        <w:numPr>
          <w:ilvl w:val="1"/>
          <w:numId w:val="57"/>
        </w:numPr>
        <w:tabs>
          <w:tab w:val="left" w:pos="654"/>
          <w:tab w:val="left" w:pos="655"/>
        </w:tabs>
        <w:autoSpaceDE w:val="0"/>
        <w:autoSpaceDN w:val="0"/>
        <w:spacing w:before="235"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Assistance and Exemptions</w:t>
      </w:r>
    </w:p>
    <w:p w14:paraId="0FC2F801" w14:textId="77777777" w:rsidR="00437248" w:rsidRPr="00DD4B92" w:rsidRDefault="00437248" w:rsidP="00DD4B92">
      <w:pPr>
        <w:widowControl w:val="0"/>
        <w:autoSpaceDE w:val="0"/>
        <w:autoSpaceDN w:val="0"/>
        <w:spacing w:before="242"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Procuring Entity shall use its best efforts to ensure that the Government shall provide the Service Provider with such assistance and exemptions as speciﬁed in the SCC.</w:t>
      </w:r>
    </w:p>
    <w:p w14:paraId="45B0F1C4" w14:textId="77777777" w:rsidR="00437248" w:rsidRPr="00DD4B92" w:rsidRDefault="00437248" w:rsidP="00DD4B92">
      <w:pPr>
        <w:widowControl w:val="0"/>
        <w:numPr>
          <w:ilvl w:val="1"/>
          <w:numId w:val="57"/>
        </w:numPr>
        <w:tabs>
          <w:tab w:val="left" w:pos="654"/>
          <w:tab w:val="left" w:pos="655"/>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Change in the Applicable Law</w:t>
      </w:r>
    </w:p>
    <w:p w14:paraId="3037B6E8"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after the date of this Contract, there is any change in the Applicable Law concerning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6.2(a) or (b), as the case may be.</w:t>
      </w:r>
    </w:p>
    <w:p w14:paraId="6470BFCA" w14:textId="77777777" w:rsidR="00437248" w:rsidRPr="00DD4B92" w:rsidRDefault="00437248" w:rsidP="00DD4B92">
      <w:pPr>
        <w:widowControl w:val="0"/>
        <w:numPr>
          <w:ilvl w:val="1"/>
          <w:numId w:val="57"/>
        </w:numPr>
        <w:tabs>
          <w:tab w:val="left" w:pos="653"/>
          <w:tab w:val="left" w:pos="654"/>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Services and Facilities</w:t>
      </w:r>
    </w:p>
    <w:p w14:paraId="547A9C98"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Procuring Entity shall make available to the Service Provider the Services and Facilities listed under Appendix F.</w:t>
      </w:r>
    </w:p>
    <w:p w14:paraId="7ED668DA" w14:textId="77777777" w:rsidR="00437248" w:rsidRPr="00DD4B92" w:rsidRDefault="00437248" w:rsidP="00DD4B92">
      <w:pPr>
        <w:widowControl w:val="0"/>
        <w:numPr>
          <w:ilvl w:val="0"/>
          <w:numId w:val="57"/>
        </w:numPr>
        <w:tabs>
          <w:tab w:val="left" w:pos="653"/>
          <w:tab w:val="left" w:pos="654"/>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bookmarkStart w:id="96" w:name="_TOC_250008"/>
      <w:r w:rsidRPr="00DD4B92">
        <w:rPr>
          <w:rFonts w:ascii="Times New Roman" w:eastAsia="Times New Roman" w:hAnsi="Times New Roman" w:cs="Times New Roman"/>
          <w:color w:val="231F20"/>
          <w:sz w:val="24"/>
          <w:szCs w:val="24"/>
        </w:rPr>
        <w:t>Payments to the Service</w:t>
      </w:r>
      <w:bookmarkEnd w:id="96"/>
      <w:r w:rsidRPr="00DD4B92">
        <w:rPr>
          <w:rFonts w:ascii="Times New Roman" w:eastAsia="Times New Roman" w:hAnsi="Times New Roman" w:cs="Times New Roman"/>
          <w:color w:val="231F20"/>
          <w:sz w:val="24"/>
          <w:szCs w:val="24"/>
        </w:rPr>
        <w:t xml:space="preserve"> Provider</w:t>
      </w:r>
    </w:p>
    <w:p w14:paraId="02817A25" w14:textId="77777777" w:rsidR="00437248" w:rsidRPr="00DD4B92" w:rsidRDefault="00437248" w:rsidP="00DD4B92">
      <w:pPr>
        <w:widowControl w:val="0"/>
        <w:numPr>
          <w:ilvl w:val="1"/>
          <w:numId w:val="57"/>
        </w:numPr>
        <w:tabs>
          <w:tab w:val="left" w:pos="653"/>
          <w:tab w:val="left" w:pos="654"/>
        </w:tabs>
        <w:autoSpaceDE w:val="0"/>
        <w:autoSpaceDN w:val="0"/>
        <w:spacing w:before="234"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lastRenderedPageBreak/>
        <w:t>Lump-Sum Remuneration</w:t>
      </w:r>
    </w:p>
    <w:p w14:paraId="3C37962A"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Provider's remuneration shall not exceed the Contract Price and shall be a ﬁxed lump 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per Sub- Clauses2.4and6.3.</w:t>
      </w:r>
    </w:p>
    <w:p w14:paraId="3B888FFE" w14:textId="77777777" w:rsidR="00437248" w:rsidRPr="00DD4B92" w:rsidRDefault="00437248" w:rsidP="00DD4B92">
      <w:pPr>
        <w:widowControl w:val="0"/>
        <w:numPr>
          <w:ilvl w:val="1"/>
          <w:numId w:val="57"/>
        </w:numPr>
        <w:tabs>
          <w:tab w:val="left" w:pos="653"/>
          <w:tab w:val="left" w:pos="654"/>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Contract Price</w:t>
      </w:r>
    </w:p>
    <w:p w14:paraId="0108DFBD" w14:textId="77777777" w:rsidR="00437248" w:rsidRPr="00DD4B92" w:rsidRDefault="00437248" w:rsidP="00DD4B92">
      <w:pPr>
        <w:widowControl w:val="0"/>
        <w:numPr>
          <w:ilvl w:val="0"/>
          <w:numId w:val="5"/>
        </w:numPr>
        <w:tabs>
          <w:tab w:val="left" w:pos="1089"/>
        </w:tabs>
        <w:autoSpaceDE w:val="0"/>
        <w:autoSpaceDN w:val="0"/>
        <w:spacing w:before="112"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price payable is outlined in the SCC.</w:t>
      </w:r>
    </w:p>
    <w:p w14:paraId="4C7C0EAE" w14:textId="77777777" w:rsidR="00437248" w:rsidRPr="00DD4B92" w:rsidRDefault="00437248" w:rsidP="00DD4B92">
      <w:pPr>
        <w:widowControl w:val="0"/>
        <w:numPr>
          <w:ilvl w:val="0"/>
          <w:numId w:val="5"/>
        </w:numPr>
        <w:tabs>
          <w:tab w:val="left" w:pos="1089"/>
        </w:tabs>
        <w:autoSpaceDE w:val="0"/>
        <w:autoSpaceDN w:val="0"/>
        <w:spacing w:before="113"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Price may be payable in foreign currency if </w:t>
      </w:r>
      <w:proofErr w:type="gramStart"/>
      <w:r w:rsidRPr="00DD4B92">
        <w:rPr>
          <w:rFonts w:ascii="Times New Roman" w:eastAsia="Times New Roman" w:hAnsi="Times New Roman" w:cs="Times New Roman"/>
          <w:color w:val="231F20"/>
          <w:sz w:val="24"/>
          <w:szCs w:val="24"/>
        </w:rPr>
        <w:t>so</w:t>
      </w:r>
      <w:proofErr w:type="gramEnd"/>
      <w:r w:rsidRPr="00DD4B92">
        <w:rPr>
          <w:rFonts w:ascii="Times New Roman" w:eastAsia="Times New Roman" w:hAnsi="Times New Roman" w:cs="Times New Roman"/>
          <w:color w:val="231F20"/>
          <w:sz w:val="24"/>
          <w:szCs w:val="24"/>
        </w:rPr>
        <w:t xml:space="preserve"> allowed in this document.</w:t>
      </w:r>
    </w:p>
    <w:p w14:paraId="4E4C0BD1" w14:textId="77777777" w:rsidR="00437248" w:rsidRPr="00DD4B92" w:rsidRDefault="00437248" w:rsidP="00DD4B92">
      <w:pPr>
        <w:widowControl w:val="0"/>
        <w:numPr>
          <w:ilvl w:val="1"/>
          <w:numId w:val="57"/>
        </w:numPr>
        <w:tabs>
          <w:tab w:val="left" w:pos="653"/>
          <w:tab w:val="left" w:pos="654"/>
        </w:tabs>
        <w:autoSpaceDE w:val="0"/>
        <w:autoSpaceDN w:val="0"/>
        <w:spacing w:before="234"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Payment for Additional Services and Performance Incentive Compensation</w:t>
      </w:r>
    </w:p>
    <w:p w14:paraId="566E37BA" w14:textId="77777777" w:rsidR="00437248" w:rsidRPr="00DD4B92" w:rsidRDefault="00437248" w:rsidP="00DD4B92">
      <w:pPr>
        <w:widowControl w:val="0"/>
        <w:numPr>
          <w:ilvl w:val="2"/>
          <w:numId w:val="57"/>
        </w:numPr>
        <w:tabs>
          <w:tab w:val="left" w:pos="654"/>
        </w:tabs>
        <w:autoSpaceDE w:val="0"/>
        <w:autoSpaceDN w:val="0"/>
        <w:spacing w:before="243"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To determine the remuneration due for additional Services as may be agreed under Sub-Clause 2.4, a breakdown of the lump-sum price is provided in Appendices D and E.</w:t>
      </w:r>
    </w:p>
    <w:p w14:paraId="5D5CBC80" w14:textId="77777777" w:rsidR="00437248" w:rsidRPr="00DD4B92" w:rsidRDefault="00437248" w:rsidP="00DD4B92">
      <w:pPr>
        <w:widowControl w:val="0"/>
        <w:numPr>
          <w:ilvl w:val="2"/>
          <w:numId w:val="57"/>
        </w:numPr>
        <w:tabs>
          <w:tab w:val="left" w:pos="657"/>
        </w:tabs>
        <w:autoSpaceDE w:val="0"/>
        <w:autoSpaceDN w:val="0"/>
        <w:spacing w:before="145" w:after="0" w:line="230" w:lineRule="auto"/>
        <w:ind w:left="180" w:right="31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If the SCC so specifies, the service provider shall be paid performance incentive compensation as set out in the Performance Incentive Compensation appendix.</w:t>
      </w:r>
    </w:p>
    <w:p w14:paraId="49B863D9" w14:textId="77777777" w:rsidR="00437248" w:rsidRPr="00DD4B92" w:rsidRDefault="00437248" w:rsidP="00DD4B92">
      <w:pPr>
        <w:widowControl w:val="0"/>
        <w:numPr>
          <w:ilvl w:val="2"/>
          <w:numId w:val="57"/>
        </w:numPr>
        <w:tabs>
          <w:tab w:val="left" w:pos="657"/>
        </w:tabs>
        <w:autoSpaceDE w:val="0"/>
        <w:autoSpaceDN w:val="0"/>
        <w:spacing w:before="245" w:after="0" w:line="230" w:lineRule="auto"/>
        <w:ind w:left="180" w:right="31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Where the contract price is different from the corrected tender price, to ensure the contractor is not paid less or more relative to the contract price (which would be the tender price), payment valuation certiﬁcates and variation orders on omissions and additions valued based on rates in the schedule of rates in the </w:t>
      </w:r>
      <w:r w:rsidRPr="00DD4B92">
        <w:rPr>
          <w:rFonts w:ascii="Times New Roman" w:eastAsia="Times New Roman" w:hAnsi="Times New Roman" w:cs="Times New Roman"/>
          <w:color w:val="231F20"/>
          <w:spacing w:val="-4"/>
          <w:sz w:val="24"/>
          <w:szCs w:val="24"/>
        </w:rPr>
        <w:t xml:space="preserve">Tender, </w:t>
      </w:r>
      <w:r w:rsidRPr="00DD4B92">
        <w:rPr>
          <w:rFonts w:ascii="Times New Roman" w:eastAsia="Times New Roman" w:hAnsi="Times New Roman" w:cs="Times New Roman"/>
          <w:color w:val="231F20"/>
          <w:sz w:val="24"/>
          <w:szCs w:val="24"/>
        </w:rPr>
        <w:t>will be adjusted by a plus or minus percentage. The percentage already worked out during tender evaluation is worked out as follows:(corrected tender price–tender price)/tender price X100.</w:t>
      </w:r>
    </w:p>
    <w:p w14:paraId="41DB6482" w14:textId="77777777" w:rsidR="00437248" w:rsidRPr="00DD4B92" w:rsidRDefault="00437248" w:rsidP="00DD4B92">
      <w:pPr>
        <w:widowControl w:val="0"/>
        <w:numPr>
          <w:ilvl w:val="1"/>
          <w:numId w:val="57"/>
        </w:numPr>
        <w:tabs>
          <w:tab w:val="left" w:pos="656"/>
          <w:tab w:val="left" w:pos="657"/>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pacing w:val="-5"/>
          <w:sz w:val="24"/>
          <w:szCs w:val="24"/>
        </w:rPr>
        <w:t xml:space="preserve">Terms </w:t>
      </w:r>
      <w:r w:rsidRPr="00DD4B92">
        <w:rPr>
          <w:rFonts w:ascii="Times New Roman" w:eastAsia="Times New Roman" w:hAnsi="Times New Roman" w:cs="Times New Roman"/>
          <w:color w:val="231F20"/>
          <w:sz w:val="24"/>
          <w:szCs w:val="24"/>
        </w:rPr>
        <w:t>and Conditions of Payment</w:t>
      </w:r>
    </w:p>
    <w:p w14:paraId="18AB9F8D"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Payments will be made to the Service Provider according to the payment schedule stated in the SCC. Unless otherwise stated in the SCC, the advance payment (Advance for Mobilization, Materials, and Supplies) shall be made against the provision by the Service Provider of a bank guarantee for the same amount and shall be valid for the period stated in the SCC. Any other payment shall be made after the conditions listed in the SCC for such payment have been met, and the Service Provider has submitted an invoice to the Procuring Entity specifying the amount due.</w:t>
      </w:r>
    </w:p>
    <w:p w14:paraId="0B14B347" w14:textId="77777777" w:rsidR="00437248" w:rsidRPr="00DD4B92" w:rsidRDefault="00437248" w:rsidP="00DD4B92">
      <w:pPr>
        <w:widowControl w:val="0"/>
        <w:numPr>
          <w:ilvl w:val="1"/>
          <w:numId w:val="57"/>
        </w:numPr>
        <w:tabs>
          <w:tab w:val="left" w:pos="656"/>
          <w:tab w:val="left" w:pos="657"/>
        </w:tabs>
        <w:autoSpaceDE w:val="0"/>
        <w:autoSpaceDN w:val="0"/>
        <w:spacing w:before="240"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Interest in Delayed Payments</w:t>
      </w:r>
    </w:p>
    <w:p w14:paraId="342E501C"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Procuring Entity has delayed payments beyond thirty (30) days after the due date stated in the SCC, interest shall be paid to the Service Provider for each day of delay at the rate stated in the SCC.</w:t>
      </w:r>
    </w:p>
    <w:p w14:paraId="6FC4072E" w14:textId="77777777" w:rsidR="00437248" w:rsidRPr="00DD4B92" w:rsidRDefault="00437248" w:rsidP="00DD4B92">
      <w:pPr>
        <w:widowControl w:val="0"/>
        <w:numPr>
          <w:ilvl w:val="1"/>
          <w:numId w:val="57"/>
        </w:numPr>
        <w:tabs>
          <w:tab w:val="left" w:pos="655"/>
          <w:tab w:val="left" w:pos="657"/>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Price Adjustment</w:t>
      </w:r>
    </w:p>
    <w:p w14:paraId="4E5454B7" w14:textId="77777777" w:rsidR="00437248" w:rsidRPr="00DD4B92" w:rsidRDefault="00437248" w:rsidP="00DD4B92">
      <w:pPr>
        <w:widowControl w:val="0"/>
        <w:numPr>
          <w:ilvl w:val="2"/>
          <w:numId w:val="57"/>
        </w:numPr>
        <w:tabs>
          <w:tab w:val="left" w:pos="657"/>
        </w:tabs>
        <w:autoSpaceDE w:val="0"/>
        <w:autoSpaceDN w:val="0"/>
        <w:spacing w:before="242"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Prices shall be adjusted for ﬂuctuations in the cost of inputs only if provided for in the SCC. If so provided, the amounts certiﬁed in each payment certiﬁcate, after deducting for Advance Payment, shall be adjusted by applying the respective price adjustment fact or to the payment amounts due in each currency. A separate formula of the type indicated below </w:t>
      </w:r>
      <w:r w:rsidRPr="00DD4B92">
        <w:rPr>
          <w:rFonts w:ascii="Times New Roman" w:eastAsia="Times New Roman" w:hAnsi="Times New Roman" w:cs="Times New Roman"/>
          <w:color w:val="231F20"/>
          <w:sz w:val="24"/>
          <w:szCs w:val="24"/>
        </w:rPr>
        <w:lastRenderedPageBreak/>
        <w:t>applies to each Contract currency:</w:t>
      </w:r>
    </w:p>
    <w:p w14:paraId="1442C4A1" w14:textId="77777777" w:rsidR="00437248" w:rsidRPr="00DD4B92" w:rsidRDefault="00437248" w:rsidP="00DD4B92">
      <w:pPr>
        <w:widowControl w:val="0"/>
        <w:autoSpaceDE w:val="0"/>
        <w:autoSpaceDN w:val="0"/>
        <w:spacing w:before="239" w:after="0" w:line="240" w:lineRule="auto"/>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w:t>
      </w:r>
      <w:r w:rsidRPr="00DD4B92">
        <w:rPr>
          <w:rFonts w:ascii="Times New Roman" w:eastAsia="Times New Roman" w:hAnsi="Times New Roman" w:cs="Times New Roman"/>
          <w:color w:val="231F20"/>
          <w:position w:val="-3"/>
          <w:sz w:val="24"/>
          <w:szCs w:val="24"/>
        </w:rPr>
        <w:t xml:space="preserve">c </w:t>
      </w:r>
      <w:r w:rsidRPr="00DD4B92">
        <w:rPr>
          <w:rFonts w:ascii="Times New Roman" w:eastAsia="Times New Roman" w:hAnsi="Times New Roman" w:cs="Times New Roman"/>
          <w:color w:val="231F20"/>
          <w:sz w:val="24"/>
          <w:szCs w:val="24"/>
        </w:rPr>
        <w:t>= A</w:t>
      </w:r>
      <w:r w:rsidRPr="00DD4B92">
        <w:rPr>
          <w:rFonts w:ascii="Times New Roman" w:eastAsia="Times New Roman" w:hAnsi="Times New Roman" w:cs="Times New Roman"/>
          <w:color w:val="231F20"/>
          <w:position w:val="-3"/>
          <w:sz w:val="24"/>
          <w:szCs w:val="24"/>
        </w:rPr>
        <w:t xml:space="preserve">c </w:t>
      </w:r>
      <w:r w:rsidRPr="00DD4B92">
        <w:rPr>
          <w:rFonts w:ascii="Times New Roman" w:eastAsia="Times New Roman" w:hAnsi="Times New Roman" w:cs="Times New Roman"/>
          <w:color w:val="231F20"/>
          <w:sz w:val="24"/>
          <w:szCs w:val="24"/>
        </w:rPr>
        <w:t>+ B</w:t>
      </w:r>
      <w:r w:rsidRPr="00DD4B92">
        <w:rPr>
          <w:rFonts w:ascii="Times New Roman" w:eastAsia="Times New Roman" w:hAnsi="Times New Roman" w:cs="Times New Roman"/>
          <w:color w:val="231F20"/>
          <w:position w:val="-3"/>
          <w:sz w:val="24"/>
          <w:szCs w:val="24"/>
        </w:rPr>
        <w:t xml:space="preserve">c </w:t>
      </w:r>
      <w:proofErr w:type="spellStart"/>
      <w:r w:rsidRPr="00DD4B92">
        <w:rPr>
          <w:rFonts w:ascii="Times New Roman" w:eastAsia="Times New Roman" w:hAnsi="Times New Roman" w:cs="Times New Roman"/>
          <w:color w:val="231F20"/>
          <w:sz w:val="24"/>
          <w:szCs w:val="24"/>
        </w:rPr>
        <w:t>Lmc</w:t>
      </w:r>
      <w:proofErr w:type="spellEnd"/>
      <w:r w:rsidRPr="00DD4B92">
        <w:rPr>
          <w:rFonts w:ascii="Times New Roman" w:eastAsia="Times New Roman" w:hAnsi="Times New Roman" w:cs="Times New Roman"/>
          <w:color w:val="231F20"/>
          <w:sz w:val="24"/>
          <w:szCs w:val="24"/>
        </w:rPr>
        <w:t xml:space="preserve"> / Loc + C</w:t>
      </w:r>
      <w:proofErr w:type="spellStart"/>
      <w:r w:rsidRPr="00DD4B92">
        <w:rPr>
          <w:rFonts w:ascii="Times New Roman" w:eastAsia="Times New Roman" w:hAnsi="Times New Roman" w:cs="Times New Roman"/>
          <w:color w:val="231F20"/>
          <w:position w:val="-3"/>
          <w:sz w:val="24"/>
          <w:szCs w:val="24"/>
        </w:rPr>
        <w:t>c</w:t>
      </w:r>
      <w:proofErr w:type="spellEnd"/>
      <w:r w:rsidRPr="00DD4B92">
        <w:rPr>
          <w:rFonts w:ascii="Times New Roman" w:eastAsia="Times New Roman" w:hAnsi="Times New Roman" w:cs="Times New Roman"/>
          <w:color w:val="231F20"/>
          <w:position w:val="-3"/>
          <w:sz w:val="24"/>
          <w:szCs w:val="24"/>
        </w:rPr>
        <w:t xml:space="preserve"> </w:t>
      </w:r>
      <w:proofErr w:type="spellStart"/>
      <w:r w:rsidRPr="00DD4B92">
        <w:rPr>
          <w:rFonts w:ascii="Times New Roman" w:eastAsia="Times New Roman" w:hAnsi="Times New Roman" w:cs="Times New Roman"/>
          <w:color w:val="231F20"/>
          <w:sz w:val="24"/>
          <w:szCs w:val="24"/>
        </w:rPr>
        <w:t>Imc</w:t>
      </w:r>
      <w:proofErr w:type="spellEnd"/>
      <w:r w:rsidRPr="00DD4B92">
        <w:rPr>
          <w:rFonts w:ascii="Times New Roman" w:eastAsia="Times New Roman" w:hAnsi="Times New Roman" w:cs="Times New Roman"/>
          <w:color w:val="231F20"/>
          <w:sz w:val="24"/>
          <w:szCs w:val="24"/>
        </w:rPr>
        <w:t xml:space="preserve"> / </w:t>
      </w:r>
      <w:proofErr w:type="spellStart"/>
      <w:r w:rsidRPr="00DD4B92">
        <w:rPr>
          <w:rFonts w:ascii="Times New Roman" w:eastAsia="Times New Roman" w:hAnsi="Times New Roman" w:cs="Times New Roman"/>
          <w:color w:val="231F20"/>
          <w:sz w:val="24"/>
          <w:szCs w:val="24"/>
        </w:rPr>
        <w:t>Ioc</w:t>
      </w:r>
      <w:proofErr w:type="spellEnd"/>
    </w:p>
    <w:p w14:paraId="607E074A" w14:textId="77777777" w:rsidR="00437248" w:rsidRPr="00DD4B92" w:rsidRDefault="00437248" w:rsidP="00DD4B92">
      <w:pPr>
        <w:widowControl w:val="0"/>
        <w:autoSpaceDE w:val="0"/>
        <w:autoSpaceDN w:val="0"/>
        <w:spacing w:before="218" w:after="0" w:line="240" w:lineRule="auto"/>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Where:</w:t>
      </w:r>
    </w:p>
    <w:p w14:paraId="5DEA8191" w14:textId="77777777" w:rsidR="00437248" w:rsidRPr="00DD4B92" w:rsidRDefault="00437248" w:rsidP="00DD4B92">
      <w:pPr>
        <w:widowControl w:val="0"/>
        <w:autoSpaceDE w:val="0"/>
        <w:autoSpaceDN w:val="0"/>
        <w:spacing w:before="234" w:after="0" w:line="240" w:lineRule="auto"/>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w:t>
      </w:r>
      <w:r w:rsidRPr="00DD4B92">
        <w:rPr>
          <w:rFonts w:ascii="Times New Roman" w:eastAsia="Times New Roman" w:hAnsi="Times New Roman" w:cs="Times New Roman"/>
          <w:color w:val="231F20"/>
          <w:position w:val="-3"/>
          <w:sz w:val="24"/>
          <w:szCs w:val="24"/>
        </w:rPr>
        <w:t xml:space="preserve">c </w:t>
      </w:r>
      <w:r w:rsidRPr="00DD4B92">
        <w:rPr>
          <w:rFonts w:ascii="Times New Roman" w:eastAsia="Times New Roman" w:hAnsi="Times New Roman" w:cs="Times New Roman"/>
          <w:color w:val="231F20"/>
          <w:sz w:val="24"/>
          <w:szCs w:val="24"/>
        </w:rPr>
        <w:t>is the adjustment factor for the portion of the Contract Price payable in a speciﬁc currency “c”.</w:t>
      </w:r>
    </w:p>
    <w:p w14:paraId="08796FCC" w14:textId="77777777" w:rsidR="00437248" w:rsidRPr="00DD4B92" w:rsidRDefault="00437248" w:rsidP="00DD4B92">
      <w:pPr>
        <w:widowControl w:val="0"/>
        <w:autoSpaceDE w:val="0"/>
        <w:autoSpaceDN w:val="0"/>
        <w:spacing w:before="114" w:after="0" w:line="218"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w:t>
      </w:r>
      <w:r w:rsidRPr="00DD4B92">
        <w:rPr>
          <w:rFonts w:ascii="Times New Roman" w:eastAsia="Times New Roman" w:hAnsi="Times New Roman" w:cs="Times New Roman"/>
          <w:color w:val="231F20"/>
          <w:position w:val="-3"/>
          <w:sz w:val="24"/>
          <w:szCs w:val="24"/>
        </w:rPr>
        <w:t>c</w:t>
      </w:r>
      <w:r w:rsidRPr="00DD4B92">
        <w:rPr>
          <w:rFonts w:ascii="Times New Roman" w:eastAsia="Times New Roman" w:hAnsi="Times New Roman" w:cs="Times New Roman"/>
          <w:color w:val="231F20"/>
          <w:sz w:val="24"/>
          <w:szCs w:val="24"/>
        </w:rPr>
        <w:t>, B</w:t>
      </w:r>
      <w:r w:rsidRPr="00DD4B92">
        <w:rPr>
          <w:rFonts w:ascii="Times New Roman" w:eastAsia="Times New Roman" w:hAnsi="Times New Roman" w:cs="Times New Roman"/>
          <w:color w:val="231F20"/>
          <w:position w:val="-3"/>
          <w:sz w:val="24"/>
          <w:szCs w:val="24"/>
        </w:rPr>
        <w:t xml:space="preserve">c, </w:t>
      </w:r>
      <w:r w:rsidRPr="00DD4B92">
        <w:rPr>
          <w:rFonts w:ascii="Times New Roman" w:eastAsia="Times New Roman" w:hAnsi="Times New Roman" w:cs="Times New Roman"/>
          <w:color w:val="231F20"/>
          <w:sz w:val="24"/>
          <w:szCs w:val="24"/>
        </w:rPr>
        <w:t>and C</w:t>
      </w:r>
      <w:r w:rsidRPr="00DD4B92">
        <w:rPr>
          <w:rFonts w:ascii="Times New Roman" w:eastAsia="Times New Roman" w:hAnsi="Times New Roman" w:cs="Times New Roman"/>
          <w:color w:val="231F20"/>
          <w:position w:val="-3"/>
          <w:sz w:val="24"/>
          <w:szCs w:val="24"/>
        </w:rPr>
        <w:t xml:space="preserve"> </w:t>
      </w:r>
      <w:r w:rsidRPr="00DD4B92">
        <w:rPr>
          <w:rFonts w:ascii="Times New Roman" w:eastAsia="Times New Roman" w:hAnsi="Times New Roman" w:cs="Times New Roman"/>
          <w:color w:val="231F20"/>
          <w:sz w:val="24"/>
          <w:szCs w:val="24"/>
        </w:rPr>
        <w:t>are coefﬁcients speciﬁed in the SCC, representing: A</w:t>
      </w:r>
      <w:r w:rsidRPr="00DD4B92">
        <w:rPr>
          <w:rFonts w:ascii="Times New Roman" w:eastAsia="Times New Roman" w:hAnsi="Times New Roman" w:cs="Times New Roman"/>
          <w:color w:val="231F20"/>
          <w:position w:val="-3"/>
          <w:sz w:val="24"/>
          <w:szCs w:val="24"/>
        </w:rPr>
        <w:t xml:space="preserve">c </w:t>
      </w:r>
      <w:r w:rsidRPr="00DD4B92">
        <w:rPr>
          <w:rFonts w:ascii="Times New Roman" w:eastAsia="Times New Roman" w:hAnsi="Times New Roman" w:cs="Times New Roman"/>
          <w:color w:val="231F20"/>
          <w:sz w:val="24"/>
          <w:szCs w:val="24"/>
        </w:rPr>
        <w:t>the non-adjustable portion; B</w:t>
      </w:r>
      <w:r w:rsidRPr="00DD4B92">
        <w:rPr>
          <w:rFonts w:ascii="Times New Roman" w:eastAsia="Times New Roman" w:hAnsi="Times New Roman" w:cs="Times New Roman"/>
          <w:color w:val="231F20"/>
          <w:position w:val="-3"/>
          <w:sz w:val="24"/>
          <w:szCs w:val="24"/>
        </w:rPr>
        <w:t xml:space="preserve">c </w:t>
      </w:r>
      <w:r w:rsidRPr="00DD4B92">
        <w:rPr>
          <w:rFonts w:ascii="Times New Roman" w:eastAsia="Times New Roman" w:hAnsi="Times New Roman" w:cs="Times New Roman"/>
          <w:color w:val="231F20"/>
          <w:sz w:val="24"/>
          <w:szCs w:val="24"/>
        </w:rPr>
        <w:t>the adjustable portion relative to labor costs and C</w:t>
      </w:r>
      <w:proofErr w:type="spellStart"/>
      <w:r w:rsidRPr="00DD4B92">
        <w:rPr>
          <w:rFonts w:ascii="Times New Roman" w:eastAsia="Times New Roman" w:hAnsi="Times New Roman" w:cs="Times New Roman"/>
          <w:color w:val="231F20"/>
          <w:position w:val="-3"/>
          <w:sz w:val="24"/>
          <w:szCs w:val="24"/>
        </w:rPr>
        <w:t>c</w:t>
      </w:r>
      <w:proofErr w:type="spellEnd"/>
      <w:r w:rsidRPr="00DD4B92">
        <w:rPr>
          <w:rFonts w:ascii="Times New Roman" w:eastAsia="Times New Roman" w:hAnsi="Times New Roman" w:cs="Times New Roman"/>
          <w:color w:val="231F20"/>
          <w:position w:val="-3"/>
          <w:sz w:val="24"/>
          <w:szCs w:val="24"/>
        </w:rPr>
        <w:t xml:space="preserve"> </w:t>
      </w:r>
      <w:r w:rsidRPr="00DD4B92">
        <w:rPr>
          <w:rFonts w:ascii="Times New Roman" w:eastAsia="Times New Roman" w:hAnsi="Times New Roman" w:cs="Times New Roman"/>
          <w:color w:val="231F20"/>
          <w:sz w:val="24"/>
          <w:szCs w:val="24"/>
        </w:rPr>
        <w:t>the adjustable portion for other inputs, of the Contract Price payable in that speciﬁc currency “c”; and</w:t>
      </w:r>
    </w:p>
    <w:p w14:paraId="35C2899A" w14:textId="77777777" w:rsidR="00437248" w:rsidRPr="00DD4B92" w:rsidRDefault="00437248" w:rsidP="00DD4B92">
      <w:pPr>
        <w:widowControl w:val="0"/>
        <w:autoSpaceDE w:val="0"/>
        <w:autoSpaceDN w:val="0"/>
        <w:spacing w:before="120" w:after="0" w:line="230" w:lineRule="auto"/>
        <w:ind w:left="180" w:right="311"/>
        <w:jc w:val="both"/>
        <w:rPr>
          <w:rFonts w:ascii="Times New Roman" w:eastAsia="Times New Roman" w:hAnsi="Times New Roman" w:cs="Times New Roman"/>
          <w:sz w:val="24"/>
          <w:szCs w:val="24"/>
        </w:rPr>
      </w:pPr>
      <w:proofErr w:type="spellStart"/>
      <w:r w:rsidRPr="00DD4B92">
        <w:rPr>
          <w:rFonts w:ascii="Times New Roman" w:eastAsia="Times New Roman" w:hAnsi="Times New Roman" w:cs="Times New Roman"/>
          <w:color w:val="231F20"/>
          <w:sz w:val="24"/>
          <w:szCs w:val="24"/>
        </w:rPr>
        <w:t>Lmc</w:t>
      </w:r>
      <w:proofErr w:type="spellEnd"/>
      <w:r w:rsidRPr="00DD4B92">
        <w:rPr>
          <w:rFonts w:ascii="Times New Roman" w:eastAsia="Times New Roman" w:hAnsi="Times New Roman" w:cs="Times New Roman"/>
          <w:color w:val="231F20"/>
          <w:sz w:val="24"/>
          <w:szCs w:val="24"/>
        </w:rPr>
        <w:t xml:space="preserve"> is the index prevailing at the ﬁrst day of the month of the corresponding invoiced ate and Loc is the index prevailing28 days before the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opening for labor; both in the speciﬁc currency “c”.</w:t>
      </w:r>
    </w:p>
    <w:p w14:paraId="03259E09" w14:textId="77777777" w:rsidR="00437248" w:rsidRPr="00DD4B92" w:rsidRDefault="00437248" w:rsidP="00DD4B92">
      <w:pPr>
        <w:widowControl w:val="0"/>
        <w:autoSpaceDE w:val="0"/>
        <w:autoSpaceDN w:val="0"/>
        <w:spacing w:before="124" w:after="0" w:line="230" w:lineRule="auto"/>
        <w:ind w:left="180" w:right="311"/>
        <w:jc w:val="both"/>
        <w:rPr>
          <w:rFonts w:ascii="Times New Roman" w:eastAsia="Times New Roman" w:hAnsi="Times New Roman" w:cs="Times New Roman"/>
          <w:sz w:val="24"/>
          <w:szCs w:val="24"/>
        </w:rPr>
      </w:pPr>
      <w:proofErr w:type="spellStart"/>
      <w:r w:rsidRPr="00DD4B92">
        <w:rPr>
          <w:rFonts w:ascii="Times New Roman" w:eastAsia="Times New Roman" w:hAnsi="Times New Roman" w:cs="Times New Roman"/>
          <w:color w:val="231F20"/>
          <w:sz w:val="24"/>
          <w:szCs w:val="24"/>
        </w:rPr>
        <w:t>Imc</w:t>
      </w:r>
      <w:proofErr w:type="spellEnd"/>
      <w:r w:rsidRPr="00DD4B92">
        <w:rPr>
          <w:rFonts w:ascii="Times New Roman" w:eastAsia="Times New Roman" w:hAnsi="Times New Roman" w:cs="Times New Roman"/>
          <w:color w:val="231F20"/>
          <w:sz w:val="24"/>
          <w:szCs w:val="24"/>
        </w:rPr>
        <w:t xml:space="preserve"> is the index prevailing at the ﬁrst day of the month of the corresponding invoice date and </w:t>
      </w:r>
      <w:proofErr w:type="spellStart"/>
      <w:r w:rsidRPr="00DD4B92">
        <w:rPr>
          <w:rFonts w:ascii="Times New Roman" w:eastAsia="Times New Roman" w:hAnsi="Times New Roman" w:cs="Times New Roman"/>
          <w:color w:val="231F20"/>
          <w:sz w:val="24"/>
          <w:szCs w:val="24"/>
        </w:rPr>
        <w:t>Ioc</w:t>
      </w:r>
      <w:proofErr w:type="spellEnd"/>
      <w:r w:rsidRPr="00DD4B92">
        <w:rPr>
          <w:rFonts w:ascii="Times New Roman" w:eastAsia="Times New Roman" w:hAnsi="Times New Roman" w:cs="Times New Roman"/>
          <w:color w:val="231F20"/>
          <w:sz w:val="24"/>
          <w:szCs w:val="24"/>
        </w:rPr>
        <w:t xml:space="preserve"> is the index prevailing 28 days before the Tender opening for other inputs payable; both in the speciﬁc currency “c”.</w:t>
      </w:r>
    </w:p>
    <w:p w14:paraId="552C5E83" w14:textId="77777777" w:rsidR="00437248" w:rsidRPr="00DD4B92" w:rsidRDefault="00437248" w:rsidP="00DD4B92">
      <w:pPr>
        <w:widowControl w:val="0"/>
        <w:autoSpaceDE w:val="0"/>
        <w:autoSpaceDN w:val="0"/>
        <w:spacing w:before="12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If a price adjustment factor is applied to payments made in a currency other than the currency of the source of the index for a particular indexed input, a correction factor Zo/Zn will be applied to the respective component factor of </w:t>
      </w:r>
      <w:proofErr w:type="spellStart"/>
      <w:r w:rsidRPr="00DD4B92">
        <w:rPr>
          <w:rFonts w:ascii="Times New Roman" w:eastAsia="Times New Roman" w:hAnsi="Times New Roman" w:cs="Times New Roman"/>
          <w:color w:val="231F20"/>
          <w:sz w:val="24"/>
          <w:szCs w:val="24"/>
        </w:rPr>
        <w:t>pn</w:t>
      </w:r>
      <w:proofErr w:type="spellEnd"/>
      <w:r w:rsidRPr="00DD4B92">
        <w:rPr>
          <w:rFonts w:ascii="Times New Roman" w:eastAsia="Times New Roman" w:hAnsi="Times New Roman" w:cs="Times New Roman"/>
          <w:color w:val="231F20"/>
          <w:sz w:val="24"/>
          <w:szCs w:val="24"/>
        </w:rPr>
        <w:t xml:space="preserve"> for the formula of the relevant currency. Zo is the number of units of Nigeria Naira of the index, equivalent to one unit of the currency payment on the date of the base index, and Zn is the corresponding number of such currency units on the date of the current index.</w:t>
      </w:r>
    </w:p>
    <w:p w14:paraId="2232BDFB" w14:textId="77777777" w:rsidR="00437248" w:rsidRPr="00DD4B92" w:rsidRDefault="00437248" w:rsidP="00DD4B92">
      <w:pPr>
        <w:widowControl w:val="0"/>
        <w:autoSpaceDE w:val="0"/>
        <w:autoSpaceDN w:val="0"/>
        <w:spacing w:before="2" w:after="0" w:line="240" w:lineRule="auto"/>
        <w:ind w:left="180"/>
        <w:jc w:val="both"/>
        <w:rPr>
          <w:rFonts w:ascii="Times New Roman" w:eastAsia="Times New Roman" w:hAnsi="Times New Roman" w:cs="Times New Roman"/>
          <w:sz w:val="24"/>
          <w:szCs w:val="24"/>
        </w:rPr>
      </w:pPr>
    </w:p>
    <w:p w14:paraId="0FAF105E" w14:textId="77777777" w:rsidR="00437248" w:rsidRPr="00DD4B92" w:rsidRDefault="00437248" w:rsidP="00DD4B92">
      <w:pPr>
        <w:widowControl w:val="0"/>
        <w:numPr>
          <w:ilvl w:val="2"/>
          <w:numId w:val="57"/>
        </w:numPr>
        <w:tabs>
          <w:tab w:val="left" w:pos="656"/>
        </w:tabs>
        <w:autoSpaceDE w:val="0"/>
        <w:autoSpaceDN w:val="0"/>
        <w:spacing w:after="0" w:line="230" w:lineRule="auto"/>
        <w:ind w:left="180" w:right="312"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If the value of the index is changed after it has been used in a calculation, the calculation shall be corrected and an adjustment made in the next payment certiﬁcate. The index value shall be deemed to take into account all changes in cost due to ﬂuctuations in costs.</w:t>
      </w:r>
    </w:p>
    <w:p w14:paraId="4A1392E1" w14:textId="77777777" w:rsidR="00437248" w:rsidRPr="00DD4B92" w:rsidRDefault="00437248" w:rsidP="00DD4B92">
      <w:pPr>
        <w:widowControl w:val="0"/>
        <w:numPr>
          <w:ilvl w:val="1"/>
          <w:numId w:val="57"/>
        </w:numPr>
        <w:tabs>
          <w:tab w:val="left" w:pos="655"/>
          <w:tab w:val="left" w:pos="656"/>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Day works</w:t>
      </w:r>
    </w:p>
    <w:p w14:paraId="6BF6AC6F" w14:textId="77777777" w:rsidR="00437248" w:rsidRPr="00DD4B92" w:rsidRDefault="00437248" w:rsidP="00DD4B92">
      <w:pPr>
        <w:widowControl w:val="0"/>
        <w:numPr>
          <w:ilvl w:val="2"/>
          <w:numId w:val="57"/>
        </w:numPr>
        <w:tabs>
          <w:tab w:val="left" w:pos="656"/>
        </w:tabs>
        <w:autoSpaceDE w:val="0"/>
        <w:autoSpaceDN w:val="0"/>
        <w:spacing w:before="242" w:after="0" w:line="230" w:lineRule="auto"/>
        <w:ind w:left="180" w:right="312"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If applicable, the Day work rates in the Service Provider's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 xml:space="preserve">shall be used for small additional amounts of Services only when the Procuring Entity has given written instructions in advance for additional services to be paid in that </w:t>
      </w:r>
      <w:r w:rsidRPr="00DD4B92">
        <w:rPr>
          <w:rFonts w:ascii="Times New Roman" w:eastAsia="Times New Roman" w:hAnsi="Times New Roman" w:cs="Times New Roman"/>
          <w:color w:val="231F20"/>
          <w:spacing w:val="-4"/>
          <w:sz w:val="24"/>
          <w:szCs w:val="24"/>
        </w:rPr>
        <w:t>way.</w:t>
      </w:r>
    </w:p>
    <w:p w14:paraId="71421156" w14:textId="77777777" w:rsidR="00437248" w:rsidRPr="00DD4B92" w:rsidRDefault="00437248" w:rsidP="00DD4B92">
      <w:pPr>
        <w:widowControl w:val="0"/>
        <w:numPr>
          <w:ilvl w:val="2"/>
          <w:numId w:val="57"/>
        </w:numPr>
        <w:tabs>
          <w:tab w:val="left" w:pos="687"/>
        </w:tabs>
        <w:autoSpaceDE w:val="0"/>
        <w:autoSpaceDN w:val="0"/>
        <w:spacing w:before="141" w:after="0" w:line="230" w:lineRule="auto"/>
        <w:ind w:left="180" w:right="299"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All work to be paid for as Day works shall be recorded by the Service Provider on forms approved by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Each completed form shall be veriﬁed and signed by the Procuring Entity representative as indicated in Sub-Clause1.6 within two days of the Services being performed.</w:t>
      </w:r>
    </w:p>
    <w:p w14:paraId="0EA0098E" w14:textId="77777777" w:rsidR="00437248" w:rsidRPr="00DD4B92" w:rsidRDefault="00437248" w:rsidP="00DD4B92">
      <w:pPr>
        <w:widowControl w:val="0"/>
        <w:numPr>
          <w:ilvl w:val="2"/>
          <w:numId w:val="57"/>
        </w:numPr>
        <w:tabs>
          <w:tab w:val="left" w:pos="687"/>
        </w:tabs>
        <w:autoSpaceDE w:val="0"/>
        <w:autoSpaceDN w:val="0"/>
        <w:spacing w:before="246" w:after="0" w:line="230" w:lineRule="auto"/>
        <w:ind w:left="180" w:right="31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The Service Provider shall be paid for Day works subject to obtaining signed Day works forms as indicated in Sub-Clause6.7.2</w:t>
      </w:r>
    </w:p>
    <w:p w14:paraId="2C9B430F" w14:textId="77777777" w:rsidR="00437248" w:rsidRPr="00DD4B92" w:rsidRDefault="00437248" w:rsidP="00DD4B92">
      <w:pPr>
        <w:widowControl w:val="0"/>
        <w:numPr>
          <w:ilvl w:val="0"/>
          <w:numId w:val="57"/>
        </w:numPr>
        <w:tabs>
          <w:tab w:val="left" w:pos="686"/>
          <w:tab w:val="left" w:pos="687"/>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bookmarkStart w:id="97" w:name="_TOC_250007"/>
      <w:r w:rsidRPr="00DD4B92">
        <w:rPr>
          <w:rFonts w:ascii="Times New Roman" w:eastAsia="Times New Roman" w:hAnsi="Times New Roman" w:cs="Times New Roman"/>
          <w:color w:val="231F20"/>
          <w:sz w:val="24"/>
          <w:szCs w:val="24"/>
        </w:rPr>
        <w:t>Quality</w:t>
      </w:r>
      <w:bookmarkEnd w:id="97"/>
      <w:r w:rsidRPr="00DD4B92">
        <w:rPr>
          <w:rFonts w:ascii="Times New Roman" w:eastAsia="Times New Roman" w:hAnsi="Times New Roman" w:cs="Times New Roman"/>
          <w:color w:val="231F20"/>
          <w:sz w:val="24"/>
          <w:szCs w:val="24"/>
        </w:rPr>
        <w:t xml:space="preserve"> Control</w:t>
      </w:r>
    </w:p>
    <w:p w14:paraId="5B68724F" w14:textId="77777777" w:rsidR="00437248" w:rsidRPr="00DD4B92" w:rsidRDefault="00437248" w:rsidP="00DD4B92">
      <w:pPr>
        <w:widowControl w:val="0"/>
        <w:numPr>
          <w:ilvl w:val="1"/>
          <w:numId w:val="57"/>
        </w:numPr>
        <w:tabs>
          <w:tab w:val="left" w:pos="686"/>
          <w:tab w:val="left" w:pos="687"/>
        </w:tabs>
        <w:autoSpaceDE w:val="0"/>
        <w:autoSpaceDN w:val="0"/>
        <w:spacing w:before="234"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Identifying Defects</w:t>
      </w:r>
    </w:p>
    <w:p w14:paraId="50F63510"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principle and modalities of Inspection of the Services by the Procuring Entity shall be as </w:t>
      </w:r>
      <w:r w:rsidRPr="00DD4B92">
        <w:rPr>
          <w:rFonts w:ascii="Times New Roman" w:eastAsia="Times New Roman" w:hAnsi="Times New Roman" w:cs="Times New Roman"/>
          <w:color w:val="231F20"/>
          <w:sz w:val="24"/>
          <w:szCs w:val="24"/>
        </w:rPr>
        <w:lastRenderedPageBreak/>
        <w:t>indicated in the SCC. The Procuring Entity shall check the Service Provider's performance and notify him of any Defects that are found. Such checking shall not affect the Service Provider's responsibilities. The Procuring Entity may instruct the Service Provider to search for a Defect and to uncover and test any service that the Procuring Entity considers may have a Defect. The Defect Liability Period is as deﬁned in the SCC.</w:t>
      </w:r>
    </w:p>
    <w:p w14:paraId="105E8407" w14:textId="77777777" w:rsidR="00437248" w:rsidRPr="00DD4B92" w:rsidRDefault="00437248" w:rsidP="00DD4B92">
      <w:pPr>
        <w:widowControl w:val="0"/>
        <w:autoSpaceDE w:val="0"/>
        <w:autoSpaceDN w:val="0"/>
        <w:spacing w:before="239" w:after="0" w:line="240" w:lineRule="auto"/>
        <w:ind w:left="180"/>
        <w:jc w:val="both"/>
        <w:outlineLvl w:val="3"/>
        <w:rPr>
          <w:rFonts w:ascii="Times New Roman" w:eastAsia="Times New Roman" w:hAnsi="Times New Roman" w:cs="Times New Roman"/>
          <w:sz w:val="24"/>
          <w:szCs w:val="24"/>
        </w:rPr>
      </w:pPr>
      <w:bookmarkStart w:id="98" w:name="_Hlk110483834"/>
      <w:r w:rsidRPr="00DD4B92">
        <w:rPr>
          <w:rFonts w:ascii="Times New Roman" w:eastAsia="Times New Roman" w:hAnsi="Times New Roman" w:cs="Times New Roman"/>
          <w:color w:val="231F20"/>
          <w:sz w:val="24"/>
          <w:szCs w:val="24"/>
        </w:rPr>
        <w:t>Correction of Defects, and Lack of Performance Penalty</w:t>
      </w:r>
    </w:p>
    <w:p w14:paraId="14FBB286" w14:textId="77777777" w:rsidR="00437248" w:rsidRPr="00DD4B92" w:rsidRDefault="00437248" w:rsidP="00DD4B92">
      <w:pPr>
        <w:widowControl w:val="0"/>
        <w:numPr>
          <w:ilvl w:val="0"/>
          <w:numId w:val="4"/>
        </w:numPr>
        <w:tabs>
          <w:tab w:val="left" w:pos="1106"/>
          <w:tab w:val="left" w:pos="1107"/>
        </w:tabs>
        <w:autoSpaceDE w:val="0"/>
        <w:autoSpaceDN w:val="0"/>
        <w:spacing w:before="121" w:after="0" w:line="230" w:lineRule="auto"/>
        <w:ind w:left="180" w:right="31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Procuring Entity shall give notice to the Service Provider of any Defects before the end of the Contract. The Defects liability period shall be extended for as long as the Defects remain to be corrected.</w:t>
      </w:r>
    </w:p>
    <w:p w14:paraId="16FC7814" w14:textId="77777777" w:rsidR="00437248" w:rsidRPr="00DD4B92" w:rsidRDefault="00437248" w:rsidP="00DD4B92">
      <w:pPr>
        <w:widowControl w:val="0"/>
        <w:numPr>
          <w:ilvl w:val="0"/>
          <w:numId w:val="4"/>
        </w:numPr>
        <w:tabs>
          <w:tab w:val="left" w:pos="1106"/>
          <w:tab w:val="left" w:pos="1107"/>
        </w:tabs>
        <w:autoSpaceDE w:val="0"/>
        <w:autoSpaceDN w:val="0"/>
        <w:spacing w:before="123" w:after="0" w:line="230" w:lineRule="auto"/>
        <w:ind w:left="180" w:right="31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Every time notice of a Defect is given the Service Provider shall correct the notiﬁed Defect within the length of time speciﬁed by the Procuring Entity's notice.</w:t>
      </w:r>
    </w:p>
    <w:p w14:paraId="6E974FFC" w14:textId="77777777" w:rsidR="00437248" w:rsidRPr="00DD4B92" w:rsidRDefault="00437248" w:rsidP="00DD4B92">
      <w:pPr>
        <w:widowControl w:val="0"/>
        <w:numPr>
          <w:ilvl w:val="0"/>
          <w:numId w:val="4"/>
        </w:numPr>
        <w:tabs>
          <w:tab w:val="left" w:pos="1107"/>
        </w:tabs>
        <w:autoSpaceDE w:val="0"/>
        <w:autoSpaceDN w:val="0"/>
        <w:spacing w:before="124"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Service Provider has not corrected a Defect within the time speciﬁed in the Procuring Entity's notice, the Procuring Entity will assess the cost of having the Defect corrected, and the Service Provider will pay this amount and a Penalty for Lack of Performance calculated as described in Sub-Clause 3.8.</w:t>
      </w:r>
    </w:p>
    <w:p w14:paraId="3DE463A5" w14:textId="77777777" w:rsidR="00437248" w:rsidRPr="00DD4B92" w:rsidRDefault="00437248" w:rsidP="00DD4B92">
      <w:pPr>
        <w:widowControl w:val="0"/>
        <w:numPr>
          <w:ilvl w:val="0"/>
          <w:numId w:val="57"/>
        </w:numPr>
        <w:tabs>
          <w:tab w:val="left" w:pos="685"/>
          <w:tab w:val="left" w:pos="687"/>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bookmarkStart w:id="99" w:name="_TOC_250006"/>
      <w:bookmarkEnd w:id="98"/>
      <w:r w:rsidRPr="00DD4B92">
        <w:rPr>
          <w:rFonts w:ascii="Times New Roman" w:eastAsia="Times New Roman" w:hAnsi="Times New Roman" w:cs="Times New Roman"/>
          <w:color w:val="231F20"/>
          <w:sz w:val="24"/>
          <w:szCs w:val="24"/>
        </w:rPr>
        <w:t>Settlement of</w:t>
      </w:r>
      <w:bookmarkEnd w:id="99"/>
      <w:r w:rsidRPr="00DD4B92">
        <w:rPr>
          <w:rFonts w:ascii="Times New Roman" w:eastAsia="Times New Roman" w:hAnsi="Times New Roman" w:cs="Times New Roman"/>
          <w:color w:val="231F20"/>
          <w:sz w:val="24"/>
          <w:szCs w:val="24"/>
        </w:rPr>
        <w:t xml:space="preserve"> Disputes</w:t>
      </w:r>
    </w:p>
    <w:p w14:paraId="7DCF7666" w14:textId="77777777" w:rsidR="00437248" w:rsidRPr="00DD4B92" w:rsidRDefault="00437248" w:rsidP="00DD4B92">
      <w:pPr>
        <w:widowControl w:val="0"/>
        <w:numPr>
          <w:ilvl w:val="1"/>
          <w:numId w:val="57"/>
        </w:numPr>
        <w:tabs>
          <w:tab w:val="left" w:pos="685"/>
          <w:tab w:val="left" w:pos="687"/>
        </w:tabs>
        <w:autoSpaceDE w:val="0"/>
        <w:autoSpaceDN w:val="0"/>
        <w:spacing w:before="234"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Contractor's Claims</w:t>
      </w:r>
    </w:p>
    <w:p w14:paraId="1AFE0F82" w14:textId="77777777" w:rsidR="00437248" w:rsidRPr="00DD4B92" w:rsidRDefault="00437248" w:rsidP="00DD4B92">
      <w:pPr>
        <w:widowControl w:val="0"/>
        <w:numPr>
          <w:ilvl w:val="2"/>
          <w:numId w:val="57"/>
        </w:numPr>
        <w:tabs>
          <w:tab w:val="left" w:pos="687"/>
        </w:tabs>
        <w:autoSpaceDE w:val="0"/>
        <w:autoSpaceDN w:val="0"/>
        <w:spacing w:before="242"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If the Contractor considers himself to be entitled to any extension of the Time for Completion 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circumstance.</w:t>
      </w:r>
    </w:p>
    <w:p w14:paraId="1FA5A9CC" w14:textId="77777777" w:rsidR="00437248" w:rsidRPr="00DD4B92" w:rsidRDefault="00437248" w:rsidP="00DD4B92">
      <w:pPr>
        <w:widowControl w:val="0"/>
        <w:numPr>
          <w:ilvl w:val="2"/>
          <w:numId w:val="57"/>
        </w:numPr>
        <w:tabs>
          <w:tab w:val="left" w:pos="686"/>
        </w:tabs>
        <w:autoSpaceDE w:val="0"/>
        <w:autoSpaceDN w:val="0"/>
        <w:spacing w:before="248"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If the Contractor fails to give notice of a claim within such period of 28 days, the Time for Completion shall not be extended, the Contractor shall not be entitled to additional payment, and the Procuring Entity shall be discharged from all liability in connection with the claim. Otherwise, the following provisions of this Sub-Clauses shall </w:t>
      </w:r>
      <w:r w:rsidRPr="00DD4B92">
        <w:rPr>
          <w:rFonts w:ascii="Times New Roman" w:eastAsia="Times New Roman" w:hAnsi="Times New Roman" w:cs="Times New Roman"/>
          <w:color w:val="231F20"/>
          <w:spacing w:val="-3"/>
          <w:sz w:val="24"/>
          <w:szCs w:val="24"/>
        </w:rPr>
        <w:t>apply.</w:t>
      </w:r>
    </w:p>
    <w:p w14:paraId="316FBA19" w14:textId="77777777" w:rsidR="00437248" w:rsidRPr="00DD4B92" w:rsidRDefault="00437248" w:rsidP="00DD4B92">
      <w:pPr>
        <w:widowControl w:val="0"/>
        <w:numPr>
          <w:ilvl w:val="2"/>
          <w:numId w:val="57"/>
        </w:numPr>
        <w:tabs>
          <w:tab w:val="left" w:pos="686"/>
        </w:tabs>
        <w:autoSpaceDE w:val="0"/>
        <w:autoSpaceDN w:val="0"/>
        <w:spacing w:before="247"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The Contractor shall also submit any other notices which are required by the Contract, and supporting particulars for the claim, all s relevant to such event or circumstance.</w:t>
      </w:r>
    </w:p>
    <w:p w14:paraId="26431365" w14:textId="77777777" w:rsidR="00437248" w:rsidRPr="00DD4B92" w:rsidRDefault="00437248" w:rsidP="00DD4B92">
      <w:pPr>
        <w:widowControl w:val="0"/>
        <w:numPr>
          <w:ilvl w:val="2"/>
          <w:numId w:val="57"/>
        </w:numPr>
        <w:tabs>
          <w:tab w:val="left" w:pos="686"/>
        </w:tabs>
        <w:autoSpaceDE w:val="0"/>
        <w:autoSpaceDN w:val="0"/>
        <w:spacing w:before="245"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The Contractor shall keep such contemporary records as may be necessary to substantiate any claim, either on the Site or at another location acceptable to the Project Manager. Without admitting the Procuring Entity's liability, the Project Manager </w:t>
      </w:r>
      <w:r w:rsidRPr="00DD4B92">
        <w:rPr>
          <w:rFonts w:ascii="Times New Roman" w:eastAsia="Times New Roman" w:hAnsi="Times New Roman" w:cs="Times New Roman"/>
          <w:color w:val="231F20"/>
          <w:spacing w:val="-4"/>
          <w:sz w:val="24"/>
          <w:szCs w:val="24"/>
        </w:rPr>
        <w:t xml:space="preserve">may, </w:t>
      </w:r>
      <w:r w:rsidRPr="00DD4B92">
        <w:rPr>
          <w:rFonts w:ascii="Times New Roman" w:eastAsia="Times New Roman" w:hAnsi="Times New Roman" w:cs="Times New Roman"/>
          <w:color w:val="231F20"/>
          <w:sz w:val="24"/>
          <w:szCs w:val="24"/>
        </w:rPr>
        <w:t>after receiving any notice under this Sub-Clause, monitor the record-keeping and /or instruct the Contractor to keep further contemporary records. The Contractor shall permit the Project Manager to inspect all these records, and shall (if instructed) submit copies to the Project Manager.</w:t>
      </w:r>
    </w:p>
    <w:p w14:paraId="764BDA03" w14:textId="77777777" w:rsidR="00437248" w:rsidRPr="00DD4B92" w:rsidRDefault="00437248" w:rsidP="00DD4B92">
      <w:pPr>
        <w:widowControl w:val="0"/>
        <w:numPr>
          <w:ilvl w:val="2"/>
          <w:numId w:val="57"/>
        </w:numPr>
        <w:tabs>
          <w:tab w:val="left" w:pos="686"/>
        </w:tabs>
        <w:autoSpaceDE w:val="0"/>
        <w:autoSpaceDN w:val="0"/>
        <w:spacing w:before="248"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w:t>
      </w:r>
      <w:r w:rsidRPr="00DD4B92">
        <w:rPr>
          <w:rFonts w:ascii="Times New Roman" w:eastAsia="Times New Roman" w:hAnsi="Times New Roman" w:cs="Times New Roman"/>
          <w:color w:val="231F20"/>
          <w:sz w:val="24"/>
          <w:szCs w:val="24"/>
        </w:rPr>
        <w:lastRenderedPageBreak/>
        <w:t>basis of the claim and of the extension of time and /or additional payment claimed. If the event or circumstance giving rise to the claim has a continuing effect:</w:t>
      </w:r>
    </w:p>
    <w:p w14:paraId="56F79A80" w14:textId="77777777" w:rsidR="00437248" w:rsidRPr="00DD4B92" w:rsidRDefault="00437248" w:rsidP="00DD4B92">
      <w:pPr>
        <w:widowControl w:val="0"/>
        <w:numPr>
          <w:ilvl w:val="3"/>
          <w:numId w:val="57"/>
        </w:numPr>
        <w:tabs>
          <w:tab w:val="left" w:pos="1090"/>
          <w:tab w:val="left" w:pos="1091"/>
        </w:tabs>
        <w:autoSpaceDE w:val="0"/>
        <w:autoSpaceDN w:val="0"/>
        <w:spacing w:before="117"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This fully detailed claim shall be considered interim;</w:t>
      </w:r>
    </w:p>
    <w:p w14:paraId="73EF129D" w14:textId="77777777" w:rsidR="00437248" w:rsidRPr="00DD4B92" w:rsidRDefault="00437248" w:rsidP="00DD4B92">
      <w:pPr>
        <w:widowControl w:val="0"/>
        <w:numPr>
          <w:ilvl w:val="0"/>
          <w:numId w:val="61"/>
        </w:numPr>
        <w:tabs>
          <w:tab w:val="left" w:pos="1090"/>
          <w:tab w:val="left" w:pos="1091"/>
        </w:tabs>
        <w:autoSpaceDE w:val="0"/>
        <w:autoSpaceDN w:val="0"/>
        <w:spacing w:before="121" w:after="0" w:line="230" w:lineRule="auto"/>
        <w:ind w:left="180" w:right="312"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Contractor shall send further interim claims at monthly intervals, giving the accumulated delay and /or amount claimed, and such further particulars as the Project Manager may reasonably require; and</w:t>
      </w:r>
    </w:p>
    <w:p w14:paraId="35AA0360" w14:textId="77777777" w:rsidR="00437248" w:rsidRPr="00DD4B92" w:rsidRDefault="00437248" w:rsidP="00DD4B92">
      <w:pPr>
        <w:widowControl w:val="0"/>
        <w:numPr>
          <w:ilvl w:val="0"/>
          <w:numId w:val="61"/>
        </w:numPr>
        <w:tabs>
          <w:tab w:val="left" w:pos="1088"/>
        </w:tabs>
        <w:autoSpaceDE w:val="0"/>
        <w:autoSpaceDN w:val="0"/>
        <w:spacing w:before="141" w:after="0" w:line="230" w:lineRule="auto"/>
        <w:ind w:left="180" w:right="31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Contractor shall send a ﬁnal claim within 28 days after the end of the effects resulting from the event or circumstance, or within such other period as may be proposed by the Contractor and approved by the Project Manager.</w:t>
      </w:r>
    </w:p>
    <w:p w14:paraId="56505AE8" w14:textId="77777777" w:rsidR="00437248" w:rsidRPr="00DD4B92" w:rsidRDefault="00437248" w:rsidP="00DD4B92">
      <w:pPr>
        <w:widowControl w:val="0"/>
        <w:numPr>
          <w:ilvl w:val="2"/>
          <w:numId w:val="57"/>
        </w:numPr>
        <w:tabs>
          <w:tab w:val="left" w:pos="676"/>
        </w:tabs>
        <w:autoSpaceDE w:val="0"/>
        <w:autoSpaceDN w:val="0"/>
        <w:spacing w:before="246" w:after="0" w:line="230" w:lineRule="auto"/>
        <w:ind w:left="180" w:right="31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the above deﬁned period.</w:t>
      </w:r>
    </w:p>
    <w:p w14:paraId="63BC58BC" w14:textId="77777777" w:rsidR="00437248" w:rsidRPr="00DD4B92" w:rsidRDefault="00437248" w:rsidP="00DD4B92">
      <w:pPr>
        <w:widowControl w:val="0"/>
        <w:numPr>
          <w:ilvl w:val="2"/>
          <w:numId w:val="57"/>
        </w:numPr>
        <w:tabs>
          <w:tab w:val="left" w:pos="675"/>
        </w:tabs>
        <w:autoSpaceDE w:val="0"/>
        <w:autoSpaceDN w:val="0"/>
        <w:spacing w:before="239" w:after="0" w:line="248" w:lineRule="exact"/>
        <w:ind w:left="18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Within the above deﬁned period of 42 days, the Project Manager shall proceed per Sub-Clause</w:t>
      </w:r>
    </w:p>
    <w:p w14:paraId="4BA51810" w14:textId="77777777" w:rsidR="00437248" w:rsidRPr="00DD4B92" w:rsidRDefault="00437248" w:rsidP="00DD4B92">
      <w:pPr>
        <w:widowControl w:val="0"/>
        <w:autoSpaceDE w:val="0"/>
        <w:autoSpaceDN w:val="0"/>
        <w:spacing w:before="4"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3.5[Determinations] to agree or determine (i) the extension (if any) of the Time for Completion (before or after its expiry) per Sub-Clause 8.4 [Extension of Time for Completion], and/or (ii) the additional payment (if any) to which the Contractor is entitled under the Contract.</w:t>
      </w:r>
    </w:p>
    <w:p w14:paraId="1798E9A5" w14:textId="77777777" w:rsidR="00437248" w:rsidRPr="00DD4B92" w:rsidRDefault="00437248" w:rsidP="00DD4B92">
      <w:pPr>
        <w:widowControl w:val="0"/>
        <w:numPr>
          <w:ilvl w:val="2"/>
          <w:numId w:val="57"/>
        </w:numPr>
        <w:tabs>
          <w:tab w:val="left" w:pos="675"/>
        </w:tabs>
        <w:autoSpaceDE w:val="0"/>
        <w:autoSpaceDN w:val="0"/>
        <w:spacing w:before="246" w:after="0" w:line="230" w:lineRule="auto"/>
        <w:ind w:left="180" w:right="31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Each Payment Certiﬁcate shall include such additional payment for any claim as has been reasonably substantiated as due under the relevant provision of the Contract. Unless and until the particulars supplied are sufﬁcient to substantiate the whole of the claim, the Contractor shall only be entitled to payment for such part of the claim as he has been able to substantiate.</w:t>
      </w:r>
    </w:p>
    <w:p w14:paraId="60480B86" w14:textId="77777777" w:rsidR="00437248" w:rsidRPr="00DD4B92" w:rsidRDefault="00437248" w:rsidP="00DD4B92">
      <w:pPr>
        <w:widowControl w:val="0"/>
        <w:numPr>
          <w:ilvl w:val="2"/>
          <w:numId w:val="57"/>
        </w:numPr>
        <w:tabs>
          <w:tab w:val="left" w:pos="675"/>
        </w:tabs>
        <w:autoSpaceDE w:val="0"/>
        <w:autoSpaceDN w:val="0"/>
        <w:spacing w:before="247" w:after="0" w:line="230" w:lineRule="auto"/>
        <w:ind w:left="180" w:right="309"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If the Project Manager does not respond within the time frame ﬁned in this Clause, either Party may consider that the claim is rejected by the Project Manager and any of the Parties may refer to Arbitration per sub-Clause8.2 [Matters that may be referred to arbitration].</w:t>
      </w:r>
    </w:p>
    <w:p w14:paraId="46EEF071" w14:textId="77777777" w:rsidR="00437248" w:rsidRPr="00DD4B92" w:rsidRDefault="00437248" w:rsidP="00DD4B92">
      <w:pPr>
        <w:widowControl w:val="0"/>
        <w:numPr>
          <w:ilvl w:val="2"/>
          <w:numId w:val="57"/>
        </w:numPr>
        <w:tabs>
          <w:tab w:val="left" w:pos="675"/>
        </w:tabs>
        <w:autoSpaceDE w:val="0"/>
        <w:autoSpaceDN w:val="0"/>
        <w:spacing w:before="246"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The requirements of this Sub-Clause are in addition to those of any other Sub-Clause which may apply to a claim. If the Contract or fails to comply with this or another Sub-Clause concerning any claim, any extension of time and/or additional payment shall take account of the extent (if any) to which the failure has prevented or prejudiced proper investigation of the claim unless the claim is excluded under the second paragraph of this Sub- Clause.</w:t>
      </w:r>
    </w:p>
    <w:p w14:paraId="578AF3F2" w14:textId="77777777" w:rsidR="00437248" w:rsidRPr="00DD4B92" w:rsidRDefault="00437248" w:rsidP="00DD4B92">
      <w:pPr>
        <w:widowControl w:val="0"/>
        <w:numPr>
          <w:ilvl w:val="1"/>
          <w:numId w:val="57"/>
        </w:numPr>
        <w:tabs>
          <w:tab w:val="left" w:pos="674"/>
          <w:tab w:val="left" w:pos="675"/>
        </w:tabs>
        <w:autoSpaceDE w:val="0"/>
        <w:autoSpaceDN w:val="0"/>
        <w:spacing w:before="239"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Matters that may be referred to arbitration</w:t>
      </w:r>
    </w:p>
    <w:p w14:paraId="08BD5D0A" w14:textId="77777777" w:rsidR="00437248" w:rsidRPr="00DD4B92" w:rsidRDefault="00437248" w:rsidP="00DD4B92">
      <w:pPr>
        <w:widowControl w:val="0"/>
        <w:numPr>
          <w:ilvl w:val="2"/>
          <w:numId w:val="57"/>
        </w:numPr>
        <w:tabs>
          <w:tab w:val="left" w:pos="674"/>
          <w:tab w:val="left" w:pos="675"/>
        </w:tabs>
        <w:autoSpaceDE w:val="0"/>
        <w:autoSpaceDN w:val="0"/>
        <w:spacing w:before="239"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Notwithstanding anything stated herein the following matters may be referred to arbitration before the practical completion of the Services or abandonment of the Services or termination of the Contract by either party:</w:t>
      </w:r>
    </w:p>
    <w:p w14:paraId="63A6FF1B" w14:textId="77777777" w:rsidR="00437248" w:rsidRPr="00DD4B92" w:rsidRDefault="00437248" w:rsidP="00DD4B92">
      <w:pPr>
        <w:widowControl w:val="0"/>
        <w:numPr>
          <w:ilvl w:val="3"/>
          <w:numId w:val="3"/>
        </w:numPr>
        <w:tabs>
          <w:tab w:val="left" w:pos="1087"/>
        </w:tabs>
        <w:autoSpaceDE w:val="0"/>
        <w:autoSpaceDN w:val="0"/>
        <w:spacing w:before="78"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appointment of a replacement Project Manager upon the said person ceasing to act.</w:t>
      </w:r>
    </w:p>
    <w:p w14:paraId="18958AAC" w14:textId="77777777" w:rsidR="00437248" w:rsidRPr="00DD4B92" w:rsidRDefault="00437248" w:rsidP="00DD4B92">
      <w:pPr>
        <w:widowControl w:val="0"/>
        <w:numPr>
          <w:ilvl w:val="3"/>
          <w:numId w:val="3"/>
        </w:numPr>
        <w:tabs>
          <w:tab w:val="left" w:pos="1087"/>
        </w:tabs>
        <w:autoSpaceDE w:val="0"/>
        <w:autoSpaceDN w:val="0"/>
        <w:spacing w:before="76"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Whether or not the issue of an instruction by the Project Manager is empowered by </w:t>
      </w:r>
      <w:r w:rsidRPr="00DD4B92">
        <w:rPr>
          <w:rFonts w:ascii="Times New Roman" w:eastAsia="Times New Roman" w:hAnsi="Times New Roman" w:cs="Times New Roman"/>
          <w:color w:val="231F20"/>
          <w:sz w:val="24"/>
          <w:szCs w:val="24"/>
        </w:rPr>
        <w:lastRenderedPageBreak/>
        <w:t>these Conditions</w:t>
      </w:r>
    </w:p>
    <w:p w14:paraId="3BF5B67C" w14:textId="5E14D13F" w:rsidR="00437248" w:rsidRPr="00DD4B92" w:rsidRDefault="00437248" w:rsidP="00DD4B92">
      <w:pPr>
        <w:widowControl w:val="0"/>
        <w:numPr>
          <w:ilvl w:val="3"/>
          <w:numId w:val="3"/>
        </w:numPr>
        <w:tabs>
          <w:tab w:val="left" w:pos="1087"/>
        </w:tabs>
        <w:autoSpaceDE w:val="0"/>
        <w:autoSpaceDN w:val="0"/>
        <w:spacing w:before="76"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Whether or not a certiﬁcate has been improperly withheld or is not per the contract.</w:t>
      </w:r>
    </w:p>
    <w:p w14:paraId="5FAC4F7A" w14:textId="78DF8983" w:rsidR="00D649AE" w:rsidRPr="00DD4B92" w:rsidRDefault="00D649AE" w:rsidP="00DD4B92">
      <w:pPr>
        <w:widowControl w:val="0"/>
        <w:numPr>
          <w:ilvl w:val="3"/>
          <w:numId w:val="3"/>
        </w:numPr>
        <w:tabs>
          <w:tab w:val="left" w:pos="1087"/>
        </w:tabs>
        <w:autoSpaceDE w:val="0"/>
        <w:autoSpaceDN w:val="0"/>
        <w:spacing w:before="76"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Any dispute arising in respect of war risks or war damage</w:t>
      </w:r>
    </w:p>
    <w:p w14:paraId="65B90C51" w14:textId="6303A0C8" w:rsidR="00437248" w:rsidRPr="00DD4B92" w:rsidRDefault="00D649AE" w:rsidP="00DD4B92">
      <w:pPr>
        <w:widowControl w:val="0"/>
        <w:numPr>
          <w:ilvl w:val="0"/>
          <w:numId w:val="2"/>
        </w:numPr>
        <w:tabs>
          <w:tab w:val="left" w:pos="1087"/>
        </w:tabs>
        <w:autoSpaceDE w:val="0"/>
        <w:autoSpaceDN w:val="0"/>
        <w:spacing w:before="84"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All other matters shall only be referred to arbitration after the completion or alleged completion of the Services or termination or alleged termination of the Contract unless the Procuring Entity and the Contractor agree otherwise in </w:t>
      </w:r>
      <w:proofErr w:type="gramStart"/>
      <w:r w:rsidRPr="00DD4B92">
        <w:rPr>
          <w:rFonts w:ascii="Times New Roman" w:eastAsia="Times New Roman" w:hAnsi="Times New Roman" w:cs="Times New Roman"/>
          <w:color w:val="231F20"/>
          <w:sz w:val="24"/>
          <w:szCs w:val="24"/>
        </w:rPr>
        <w:t>writing</w:t>
      </w:r>
      <w:r w:rsidR="00437248" w:rsidRPr="00DD4B92">
        <w:rPr>
          <w:rFonts w:ascii="Times New Roman" w:eastAsia="Times New Roman" w:hAnsi="Times New Roman" w:cs="Times New Roman"/>
          <w:color w:val="231F20"/>
          <w:sz w:val="24"/>
          <w:szCs w:val="24"/>
        </w:rPr>
        <w:t>..</w:t>
      </w:r>
      <w:proofErr w:type="gramEnd"/>
    </w:p>
    <w:p w14:paraId="071A5F30" w14:textId="77777777" w:rsidR="00437248" w:rsidRPr="00DD4B92" w:rsidRDefault="00437248" w:rsidP="00DD4B92">
      <w:pPr>
        <w:widowControl w:val="0"/>
        <w:numPr>
          <w:ilvl w:val="1"/>
          <w:numId w:val="57"/>
        </w:numPr>
        <w:tabs>
          <w:tab w:val="left" w:pos="673"/>
          <w:tab w:val="left" w:pos="674"/>
        </w:tabs>
        <w:autoSpaceDE w:val="0"/>
        <w:autoSpaceDN w:val="0"/>
        <w:spacing w:before="238"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Amicable Settlement</w:t>
      </w:r>
    </w:p>
    <w:p w14:paraId="19C26D29"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8.3.1</w:t>
      </w:r>
      <w:r w:rsidRPr="00DD4B92">
        <w:rPr>
          <w:rFonts w:ascii="Times New Roman" w:eastAsia="Times New Roman" w:hAnsi="Times New Roman" w:cs="Times New Roman"/>
          <w:color w:val="231F20"/>
          <w:sz w:val="24"/>
          <w:szCs w:val="24"/>
        </w:rPr>
        <w:tab/>
        <w:t>Where a Notice of Dissatisfaction has been given, both Parties shall attempt to settle the dispute amicably before the commencement of the arbitration. However, unless both Parties agree otherwise, the Party giving a Notice of Dissatisfaction per Sub-Clause 8.1 above should move to commence arbitration after the ﬁfty-sixth day from the day on which a Notice of Dissatisfaction was given, even if no attempt at an amicable settlement has been made.</w:t>
      </w:r>
    </w:p>
    <w:p w14:paraId="52E284A0" w14:textId="77777777" w:rsidR="00437248" w:rsidRPr="00DD4B92" w:rsidRDefault="00437248" w:rsidP="00DD4B92">
      <w:pPr>
        <w:widowControl w:val="0"/>
        <w:numPr>
          <w:ilvl w:val="1"/>
          <w:numId w:val="57"/>
        </w:numPr>
        <w:tabs>
          <w:tab w:val="left" w:pos="673"/>
          <w:tab w:val="left" w:pos="674"/>
        </w:tabs>
        <w:autoSpaceDE w:val="0"/>
        <w:autoSpaceDN w:val="0"/>
        <w:spacing w:before="239"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Arbitration</w:t>
      </w:r>
    </w:p>
    <w:p w14:paraId="5706D9F2" w14:textId="77777777" w:rsidR="00437248" w:rsidRPr="00DD4B92" w:rsidRDefault="00437248" w:rsidP="00DD4B92">
      <w:pPr>
        <w:widowControl w:val="0"/>
        <w:numPr>
          <w:ilvl w:val="2"/>
          <w:numId w:val="57"/>
        </w:numPr>
        <w:tabs>
          <w:tab w:val="left" w:pos="674"/>
        </w:tabs>
        <w:autoSpaceDE w:val="0"/>
        <w:autoSpaceDN w:val="0"/>
        <w:spacing w:before="243" w:after="0" w:line="230" w:lineRule="auto"/>
        <w:ind w:left="180" w:right="312"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Any claim or dispute between the Parties arising out of or in connection with the Contract not settled amicably per Sub-Clause 8.3 shall be ﬁnally settled by arbitration. The arbitration shall be conducted per the Arbitration Laws of Nigeria.</w:t>
      </w:r>
    </w:p>
    <w:p w14:paraId="3CE4015D" w14:textId="77777777" w:rsidR="00437248" w:rsidRPr="00DD4B92" w:rsidRDefault="00437248" w:rsidP="00DD4B92">
      <w:pPr>
        <w:widowControl w:val="0"/>
        <w:numPr>
          <w:ilvl w:val="2"/>
          <w:numId w:val="57"/>
        </w:numPr>
        <w:tabs>
          <w:tab w:val="left" w:pos="674"/>
        </w:tabs>
        <w:autoSpaceDE w:val="0"/>
        <w:autoSpaceDN w:val="0"/>
        <w:spacing w:before="246" w:after="0" w:line="230" w:lineRule="auto"/>
        <w:ind w:left="180" w:right="312"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arbitrators shall have full power to open up, review and revise any certiﬁcate, determination, instruction, opinion, or valuation of the Project Manager, relevant to the dispute. Nothing shall disqualify representatives of the Parties and the Project Manager from being called as a witness and giving evidence before the arbitrators on any matter whatsoever relevant to the dispute.</w:t>
      </w:r>
    </w:p>
    <w:p w14:paraId="12152E92" w14:textId="77777777" w:rsidR="00437248" w:rsidRPr="00DD4B92" w:rsidRDefault="00437248" w:rsidP="00DD4B92">
      <w:pPr>
        <w:widowControl w:val="0"/>
        <w:numPr>
          <w:ilvl w:val="2"/>
          <w:numId w:val="57"/>
        </w:numPr>
        <w:tabs>
          <w:tab w:val="left" w:pos="680"/>
        </w:tabs>
        <w:autoSpaceDE w:val="0"/>
        <w:autoSpaceDN w:val="0"/>
        <w:spacing w:before="152" w:after="0" w:line="230" w:lineRule="auto"/>
        <w:ind w:left="180" w:right="29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Neither Party shall be limited in the proceedings before the arbitrators to the evidence, or the reasons for dissatisfaction given in its Notice of Dissatisfaction.</w:t>
      </w:r>
    </w:p>
    <w:p w14:paraId="51A84C16" w14:textId="77777777" w:rsidR="00437248" w:rsidRPr="00DD4B92" w:rsidRDefault="00437248" w:rsidP="00DD4B92">
      <w:pPr>
        <w:widowControl w:val="0"/>
        <w:numPr>
          <w:ilvl w:val="2"/>
          <w:numId w:val="57"/>
        </w:numPr>
        <w:tabs>
          <w:tab w:val="left" w:pos="674"/>
        </w:tabs>
        <w:autoSpaceDE w:val="0"/>
        <w:autoSpaceDN w:val="0"/>
        <w:spacing w:before="245" w:after="0" w:line="230" w:lineRule="auto"/>
        <w:ind w:left="180" w:right="29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arbitration may be commenced before or after the completion of the services. The obligations of the Parties and the Project Manager shall not be altered because of any arbitration being conducted during the progress of the services.</w:t>
      </w:r>
    </w:p>
    <w:p w14:paraId="407BD8E9" w14:textId="77777777" w:rsidR="00437248" w:rsidRPr="00DD4B92" w:rsidRDefault="00437248" w:rsidP="00DD4B92">
      <w:pPr>
        <w:widowControl w:val="0"/>
        <w:numPr>
          <w:ilvl w:val="2"/>
          <w:numId w:val="57"/>
        </w:numPr>
        <w:tabs>
          <w:tab w:val="left" w:pos="674"/>
        </w:tabs>
        <w:autoSpaceDE w:val="0"/>
        <w:autoSpaceDN w:val="0"/>
        <w:spacing w:before="246" w:after="0" w:line="230" w:lineRule="auto"/>
        <w:ind w:left="180" w:right="29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terms of the remuneration of each or all the members of Arbitration shall be mutually agreed upon by the Parties when agreeing on the terms of appointment. Each Party shall be responsible for paying one-half of this remuneration.</w:t>
      </w:r>
    </w:p>
    <w:p w14:paraId="6A3D3237" w14:textId="77777777" w:rsidR="00437248" w:rsidRPr="00DD4B92" w:rsidRDefault="00437248" w:rsidP="00DD4B92">
      <w:pPr>
        <w:widowControl w:val="0"/>
        <w:numPr>
          <w:ilvl w:val="1"/>
          <w:numId w:val="57"/>
        </w:numPr>
        <w:tabs>
          <w:tab w:val="left" w:pos="673"/>
          <w:tab w:val="left" w:pos="674"/>
        </w:tabs>
        <w:autoSpaceDE w:val="0"/>
        <w:autoSpaceDN w:val="0"/>
        <w:spacing w:before="238" w:after="0" w:line="240" w:lineRule="auto"/>
        <w:ind w:left="180" w:firstLine="0"/>
        <w:jc w:val="both"/>
        <w:outlineLvl w:val="3"/>
        <w:rPr>
          <w:rFonts w:ascii="Times New Roman" w:eastAsia="Times New Roman" w:hAnsi="Times New Roman" w:cs="Times New Roman"/>
          <w:color w:val="000000" w:themeColor="text1"/>
          <w:sz w:val="24"/>
          <w:szCs w:val="24"/>
        </w:rPr>
      </w:pPr>
      <w:r w:rsidRPr="00DD4B92">
        <w:rPr>
          <w:rFonts w:ascii="Times New Roman" w:eastAsia="Times New Roman" w:hAnsi="Times New Roman" w:cs="Times New Roman"/>
          <w:color w:val="000000" w:themeColor="text1"/>
          <w:sz w:val="24"/>
          <w:szCs w:val="24"/>
        </w:rPr>
        <w:t>Arbitration with proceedings</w:t>
      </w:r>
    </w:p>
    <w:p w14:paraId="26FD5E3F" w14:textId="5E03806B" w:rsidR="00437248" w:rsidRPr="00DD4B92" w:rsidRDefault="00437248" w:rsidP="00DD4B92">
      <w:pPr>
        <w:widowControl w:val="0"/>
        <w:numPr>
          <w:ilvl w:val="2"/>
          <w:numId w:val="57"/>
        </w:numPr>
        <w:tabs>
          <w:tab w:val="left" w:pos="674"/>
        </w:tabs>
        <w:autoSpaceDE w:val="0"/>
        <w:autoSpaceDN w:val="0"/>
        <w:spacing w:before="243" w:after="0" w:line="240" w:lineRule="auto"/>
        <w:ind w:left="180" w:right="851" w:firstLine="0"/>
        <w:jc w:val="both"/>
        <w:rPr>
          <w:rFonts w:ascii="Times New Roman" w:eastAsia="Times New Roman" w:hAnsi="Times New Roman" w:cs="Times New Roman"/>
          <w:color w:val="000000" w:themeColor="text1"/>
          <w:sz w:val="24"/>
          <w:szCs w:val="24"/>
        </w:rPr>
      </w:pPr>
      <w:r w:rsidRPr="00DD4B92">
        <w:rPr>
          <w:rFonts w:ascii="Times New Roman" w:eastAsia="Times New Roman" w:hAnsi="Times New Roman" w:cs="Times New Roman"/>
          <w:color w:val="000000" w:themeColor="text1"/>
          <w:sz w:val="24"/>
          <w:szCs w:val="24"/>
        </w:rPr>
        <w:t xml:space="preserve">In case of any claim or dispute, such claim or dispute shall be notiﬁed in writing by either party to the other with a request to submit to arbitration and to concur in the appointment of an Arbitrator within thirty days of the notice. The dispute shall be referred to the arbitration and ﬁnal decision of a person to be agreed between the parties. Failing agreement to concur in the appointment of an Arbitrator, the Arbitrator shall be appointed, on the request of the applying </w:t>
      </w:r>
      <w:r w:rsidRPr="00DD4B92">
        <w:rPr>
          <w:rFonts w:ascii="Times New Roman" w:eastAsia="Times New Roman" w:hAnsi="Times New Roman" w:cs="Times New Roman"/>
          <w:color w:val="000000" w:themeColor="text1"/>
          <w:spacing w:val="-3"/>
          <w:sz w:val="24"/>
          <w:szCs w:val="24"/>
        </w:rPr>
        <w:t xml:space="preserve">party, </w:t>
      </w:r>
      <w:r w:rsidRPr="00DD4B92">
        <w:rPr>
          <w:rFonts w:ascii="Times New Roman" w:eastAsia="Times New Roman" w:hAnsi="Times New Roman" w:cs="Times New Roman"/>
          <w:color w:val="000000" w:themeColor="text1"/>
          <w:sz w:val="24"/>
          <w:szCs w:val="24"/>
        </w:rPr>
        <w:t xml:space="preserve">by the Chairman or </w:t>
      </w:r>
      <w:r w:rsidRPr="00DD4B92">
        <w:rPr>
          <w:rFonts w:ascii="Times New Roman" w:eastAsia="Times New Roman" w:hAnsi="Times New Roman" w:cs="Times New Roman"/>
          <w:color w:val="000000" w:themeColor="text1"/>
          <w:spacing w:val="-4"/>
          <w:sz w:val="24"/>
          <w:szCs w:val="24"/>
        </w:rPr>
        <w:t xml:space="preserve">Vice </w:t>
      </w:r>
      <w:r w:rsidRPr="00DD4B92">
        <w:rPr>
          <w:rFonts w:ascii="Times New Roman" w:eastAsia="Times New Roman" w:hAnsi="Times New Roman" w:cs="Times New Roman"/>
          <w:color w:val="000000" w:themeColor="text1"/>
          <w:sz w:val="24"/>
          <w:szCs w:val="24"/>
        </w:rPr>
        <w:t>Chairman or other appropriate Officer of;</w:t>
      </w:r>
      <w:r w:rsidR="00D649AE" w:rsidRPr="00DD4B92">
        <w:rPr>
          <w:rFonts w:ascii="Times New Roman" w:eastAsia="Times New Roman" w:hAnsi="Times New Roman" w:cs="Times New Roman"/>
          <w:color w:val="000000" w:themeColor="text1"/>
          <w:sz w:val="24"/>
          <w:szCs w:val="24"/>
        </w:rPr>
        <w:t xml:space="preserve"> </w:t>
      </w:r>
      <w:r w:rsidRPr="00DD4B92">
        <w:rPr>
          <w:rFonts w:ascii="Times New Roman" w:eastAsia="Times New Roman" w:hAnsi="Times New Roman" w:cs="Times New Roman"/>
          <w:color w:val="000000" w:themeColor="text1"/>
          <w:sz w:val="24"/>
          <w:szCs w:val="24"/>
        </w:rPr>
        <w:t>African Regional Centre for International Commercial Arbitration, Lagos Nigeria</w:t>
      </w:r>
    </w:p>
    <w:p w14:paraId="61155274" w14:textId="77777777" w:rsidR="00437248" w:rsidRPr="00DD4B92" w:rsidRDefault="00437248" w:rsidP="00DD4B92">
      <w:pPr>
        <w:widowControl w:val="0"/>
        <w:numPr>
          <w:ilvl w:val="2"/>
          <w:numId w:val="57"/>
        </w:numPr>
        <w:tabs>
          <w:tab w:val="left" w:pos="673"/>
        </w:tabs>
        <w:autoSpaceDE w:val="0"/>
        <w:autoSpaceDN w:val="0"/>
        <w:spacing w:before="242" w:after="0" w:line="230" w:lineRule="auto"/>
        <w:ind w:left="180" w:right="29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lastRenderedPageBreak/>
        <w:t>The arbitration may be on the construction of this Contract or any matter or thing of whatsoever nature arising thereunder or in connection therewith, including any matter or thing left by this Contract to the discretion of the Project Manager, or the withholding by the Project Manager of any certiﬁcate to which the Contractor may claim to been titled to or the measurement and valuation referred to in clause 23.0 of these conditions or the rights and liabilities of the parties after the termination of Contract.</w:t>
      </w:r>
    </w:p>
    <w:p w14:paraId="0A09157E" w14:textId="77777777" w:rsidR="00437248" w:rsidRPr="00DD4B92" w:rsidRDefault="00437248" w:rsidP="00DD4B92">
      <w:pPr>
        <w:widowControl w:val="0"/>
        <w:numPr>
          <w:ilvl w:val="2"/>
          <w:numId w:val="57"/>
        </w:numPr>
        <w:tabs>
          <w:tab w:val="left" w:pos="673"/>
        </w:tabs>
        <w:autoSpaceDE w:val="0"/>
        <w:autoSpaceDN w:val="0"/>
        <w:spacing w:before="248" w:after="0" w:line="230" w:lineRule="auto"/>
        <w:ind w:left="180" w:right="29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Provided that no arbitration proceedings shall be commenced on any claim or dispute where notice of a claim or dispute has not been given by the applying party within ninety days of the occurrence or discovery of the matter or issue giving rise to the dispute.</w:t>
      </w:r>
    </w:p>
    <w:p w14:paraId="198A4516" w14:textId="77777777" w:rsidR="00437248" w:rsidRPr="00DD4B92" w:rsidRDefault="00437248" w:rsidP="00DD4B92">
      <w:pPr>
        <w:widowControl w:val="0"/>
        <w:numPr>
          <w:ilvl w:val="2"/>
          <w:numId w:val="57"/>
        </w:numPr>
        <w:tabs>
          <w:tab w:val="left" w:pos="673"/>
        </w:tabs>
        <w:autoSpaceDE w:val="0"/>
        <w:autoSpaceDN w:val="0"/>
        <w:spacing w:before="246" w:after="0" w:line="230" w:lineRule="auto"/>
        <w:ind w:left="180" w:right="30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Notwithstanding the issue of notice as stated above, the arbitration of such a claim or dispute shall not commence unless an attempt has in the ﬁrst instance been made by the parties to settle such claim or dispute amicably with or without the assistance of third parties. Proof of such an attempt shall be required.</w:t>
      </w:r>
    </w:p>
    <w:p w14:paraId="68892D50" w14:textId="77777777" w:rsidR="00437248" w:rsidRPr="00DD4B92" w:rsidRDefault="00437248" w:rsidP="00DD4B92">
      <w:pPr>
        <w:widowControl w:val="0"/>
        <w:numPr>
          <w:ilvl w:val="2"/>
          <w:numId w:val="57"/>
        </w:numPr>
        <w:tabs>
          <w:tab w:val="left" w:pos="673"/>
        </w:tabs>
        <w:autoSpaceDE w:val="0"/>
        <w:autoSpaceDN w:val="0"/>
        <w:spacing w:before="246" w:after="0" w:line="230" w:lineRule="auto"/>
        <w:ind w:left="180" w:right="30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Arbitrator shall, without prejudice to the generality of his powers, have powers to direct such measurements, computations, tests, or valuations as may in his opinion be desirable to determine the rights of the parties and assess and award any sums which ought to have been the subject of or included in any certiﬁcate.</w:t>
      </w:r>
    </w:p>
    <w:p w14:paraId="719C4B79" w14:textId="77777777" w:rsidR="00437248" w:rsidRPr="00DD4B92" w:rsidRDefault="00437248" w:rsidP="00DD4B92">
      <w:pPr>
        <w:widowControl w:val="0"/>
        <w:numPr>
          <w:ilvl w:val="2"/>
          <w:numId w:val="57"/>
        </w:numPr>
        <w:tabs>
          <w:tab w:val="left" w:pos="673"/>
        </w:tabs>
        <w:autoSpaceDE w:val="0"/>
        <w:autoSpaceDN w:val="0"/>
        <w:spacing w:before="246" w:after="0" w:line="230" w:lineRule="auto"/>
        <w:ind w:left="180" w:right="30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Arbitrator shall, without prejudice to the generality of his powers, have powers to open up, review and revise any certiﬁcate, opinion, decision, requirement, or notice and to determine all matters in dispute which shall be submitted to him in the same manner as if no such certiﬁcate, opinion, decision requirement or notice had been given.</w:t>
      </w:r>
    </w:p>
    <w:p w14:paraId="14085300" w14:textId="77777777" w:rsidR="00437248" w:rsidRPr="00DD4B92" w:rsidRDefault="00437248" w:rsidP="00DD4B92">
      <w:pPr>
        <w:widowControl w:val="0"/>
        <w:numPr>
          <w:ilvl w:val="2"/>
          <w:numId w:val="57"/>
        </w:numPr>
        <w:tabs>
          <w:tab w:val="left" w:pos="673"/>
        </w:tabs>
        <w:autoSpaceDE w:val="0"/>
        <w:autoSpaceDN w:val="0"/>
        <w:spacing w:before="239"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award of such an Arbitrator shall be ﬁnal and binding upon the parties.</w:t>
      </w:r>
    </w:p>
    <w:p w14:paraId="1E64EC29" w14:textId="77777777" w:rsidR="00437248" w:rsidRPr="00DD4B92" w:rsidRDefault="00437248" w:rsidP="00DD4B92">
      <w:pPr>
        <w:widowControl w:val="0"/>
        <w:numPr>
          <w:ilvl w:val="1"/>
          <w:numId w:val="57"/>
        </w:numPr>
        <w:tabs>
          <w:tab w:val="left" w:pos="671"/>
          <w:tab w:val="left" w:pos="672"/>
        </w:tabs>
        <w:autoSpaceDE w:val="0"/>
        <w:autoSpaceDN w:val="0"/>
        <w:spacing w:before="234"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Failure to Comply with Arbitrator's Decision</w:t>
      </w:r>
    </w:p>
    <w:p w14:paraId="20C4AD79" w14:textId="77777777" w:rsidR="00437248" w:rsidRPr="00DD4B92" w:rsidRDefault="00437248" w:rsidP="00DD4B92">
      <w:pPr>
        <w:widowControl w:val="0"/>
        <w:numPr>
          <w:ilvl w:val="2"/>
          <w:numId w:val="57"/>
        </w:numPr>
        <w:tabs>
          <w:tab w:val="left" w:pos="672"/>
        </w:tabs>
        <w:autoSpaceDE w:val="0"/>
        <w:autoSpaceDN w:val="0"/>
        <w:spacing w:before="243" w:after="0" w:line="230" w:lineRule="auto"/>
        <w:ind w:left="180" w:right="30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If a Party fails to comply with a ﬁnal and binding Arbitrator's decision, then the other Party </w:t>
      </w:r>
      <w:r w:rsidRPr="00DD4B92">
        <w:rPr>
          <w:rFonts w:ascii="Times New Roman" w:eastAsia="Times New Roman" w:hAnsi="Times New Roman" w:cs="Times New Roman"/>
          <w:color w:val="231F20"/>
          <w:spacing w:val="-4"/>
          <w:sz w:val="24"/>
          <w:szCs w:val="24"/>
        </w:rPr>
        <w:t xml:space="preserve">may, </w:t>
      </w:r>
      <w:r w:rsidRPr="00DD4B92">
        <w:rPr>
          <w:rFonts w:ascii="Times New Roman" w:eastAsia="Times New Roman" w:hAnsi="Times New Roman" w:cs="Times New Roman"/>
          <w:color w:val="231F20"/>
          <w:sz w:val="24"/>
          <w:szCs w:val="24"/>
        </w:rPr>
        <w:t xml:space="preserve">without prejudice to any other rights it may have, refer the matter to a competent court </w:t>
      </w:r>
      <w:r w:rsidRPr="00DD4B92">
        <w:rPr>
          <w:rFonts w:ascii="Times New Roman" w:eastAsia="Times New Roman" w:hAnsi="Times New Roman" w:cs="Times New Roman"/>
          <w:color w:val="231F20"/>
          <w:spacing w:val="-4"/>
          <w:sz w:val="24"/>
          <w:szCs w:val="24"/>
        </w:rPr>
        <w:t>for enforcement.</w:t>
      </w:r>
    </w:p>
    <w:p w14:paraId="343FC6DC" w14:textId="77777777" w:rsidR="00437248" w:rsidRPr="00DD4B92" w:rsidRDefault="00437248" w:rsidP="00DD4B92">
      <w:pPr>
        <w:widowControl w:val="0"/>
        <w:numPr>
          <w:ilvl w:val="1"/>
          <w:numId w:val="62"/>
        </w:numPr>
        <w:tabs>
          <w:tab w:val="left" w:pos="671"/>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Adjudicator</w:t>
      </w:r>
    </w:p>
    <w:p w14:paraId="0DBCBFD7" w14:textId="77777777" w:rsidR="00437248" w:rsidRPr="00DD4B92" w:rsidRDefault="00437248" w:rsidP="00DD4B92">
      <w:pPr>
        <w:widowControl w:val="0"/>
        <w:tabs>
          <w:tab w:val="left" w:pos="672"/>
        </w:tabs>
        <w:autoSpaceDE w:val="0"/>
        <w:autoSpaceDN w:val="0"/>
        <w:spacing w:before="242" w:after="0" w:line="230" w:lineRule="auto"/>
        <w:ind w:left="180" w:right="30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9.1.1</w:t>
      </w:r>
      <w:r w:rsidRPr="00DD4B92">
        <w:rPr>
          <w:rFonts w:ascii="Times New Roman" w:eastAsia="Times New Roman" w:hAnsi="Times New Roman" w:cs="Times New Roman"/>
          <w:color w:val="231F20"/>
          <w:sz w:val="24"/>
          <w:szCs w:val="24"/>
        </w:rPr>
        <w:tab/>
        <w:t xml:space="preserve">Should the Adjudicator resign or die, or should the Procuring Entity and the Service Provider agree that the Adjudicator is not functioning per the provisions of the Contract; a new Adjudicator will be jointly appointed by the Procuring Entity and the Service Provider. In case of disagreement between the Procuring Entity and the Service Provider, within 30 days, the Adjudicator shall be designated by the Appointing Authority designated in the SCC at the request of either </w:t>
      </w:r>
      <w:r w:rsidRPr="00DD4B92">
        <w:rPr>
          <w:rFonts w:ascii="Times New Roman" w:eastAsia="Times New Roman" w:hAnsi="Times New Roman" w:cs="Times New Roman"/>
          <w:color w:val="231F20"/>
          <w:spacing w:val="-3"/>
          <w:sz w:val="24"/>
          <w:szCs w:val="24"/>
        </w:rPr>
        <w:t xml:space="preserve">party, </w:t>
      </w:r>
      <w:r w:rsidRPr="00DD4B92">
        <w:rPr>
          <w:rFonts w:ascii="Times New Roman" w:eastAsia="Times New Roman" w:hAnsi="Times New Roman" w:cs="Times New Roman"/>
          <w:color w:val="231F20"/>
          <w:sz w:val="24"/>
          <w:szCs w:val="24"/>
        </w:rPr>
        <w:t>within 14 days of receipt of such request.</w:t>
      </w:r>
    </w:p>
    <w:p w14:paraId="1D184D63" w14:textId="77777777" w:rsidR="00437248" w:rsidRPr="00DD4B92" w:rsidRDefault="00437248" w:rsidP="00DD4B92">
      <w:pPr>
        <w:widowControl w:val="0"/>
        <w:numPr>
          <w:ilvl w:val="1"/>
          <w:numId w:val="62"/>
        </w:numPr>
        <w:tabs>
          <w:tab w:val="left" w:pos="677"/>
        </w:tabs>
        <w:autoSpaceDE w:val="0"/>
        <w:autoSpaceDN w:val="0"/>
        <w:spacing w:before="245" w:after="0" w:line="24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Adjudicator shall be paid by the hour at the rate speciﬁed in the TDS and SCC, together with reimbursable expenses of the type speciﬁed in the SCC, and the cost shall be divided equally between the Procuring Entity and the Service Provider,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ﬁnal and </w:t>
      </w:r>
      <w:r w:rsidRPr="00DD4B92">
        <w:rPr>
          <w:rFonts w:ascii="Times New Roman" w:eastAsia="Times New Roman" w:hAnsi="Times New Roman" w:cs="Times New Roman"/>
          <w:color w:val="231F20"/>
          <w:sz w:val="24"/>
          <w:szCs w:val="24"/>
        </w:rPr>
        <w:lastRenderedPageBreak/>
        <w:t>binding.</w:t>
      </w:r>
    </w:p>
    <w:p w14:paraId="485D7DDF" w14:textId="77777777" w:rsidR="00437248" w:rsidRPr="00DD4B92" w:rsidRDefault="00437248" w:rsidP="00DD4B92">
      <w:pPr>
        <w:jc w:val="both"/>
        <w:rPr>
          <w:rFonts w:ascii="Times New Roman" w:eastAsia="Times New Roman" w:hAnsi="Times New Roman" w:cs="Times New Roman"/>
          <w:b/>
          <w:color w:val="231F20"/>
          <w:sz w:val="24"/>
        </w:rPr>
      </w:pPr>
      <w:r w:rsidRPr="00DD4B92">
        <w:rPr>
          <w:rFonts w:ascii="Times New Roman" w:eastAsia="Times New Roman" w:hAnsi="Times New Roman" w:cs="Times New Roman"/>
          <w:b/>
          <w:color w:val="231F20"/>
          <w:sz w:val="24"/>
        </w:rPr>
        <w:br w:type="page"/>
      </w:r>
    </w:p>
    <w:p w14:paraId="45B2A29D" w14:textId="054E7D3A" w:rsidR="00437248" w:rsidRPr="00DD4B92" w:rsidRDefault="00437248" w:rsidP="00DD4B92">
      <w:pPr>
        <w:pStyle w:val="Heading1"/>
        <w:jc w:val="both"/>
        <w:rPr>
          <w:rFonts w:ascii="Times New Roman" w:eastAsia="Times New Roman" w:hAnsi="Times New Roman" w:cs="Times New Roman"/>
          <w:color w:val="385623" w:themeColor="accent6" w:themeShade="80"/>
        </w:rPr>
      </w:pPr>
      <w:bookmarkStart w:id="100" w:name="_Toc124518531"/>
      <w:r w:rsidRPr="00DD4B92">
        <w:rPr>
          <w:rFonts w:ascii="Times New Roman" w:eastAsia="Times New Roman" w:hAnsi="Times New Roman" w:cs="Times New Roman"/>
          <w:color w:val="385623" w:themeColor="accent6" w:themeShade="80"/>
        </w:rPr>
        <w:lastRenderedPageBreak/>
        <w:t>SECTION VI: SPECIAL CONDITIONS OF CONTRACT (SCC)</w:t>
      </w:r>
      <w:bookmarkEnd w:id="100"/>
    </w:p>
    <w:p w14:paraId="71152943" w14:textId="77777777" w:rsidR="00437248" w:rsidRPr="00DD4B92" w:rsidRDefault="00437248" w:rsidP="00DD4B92">
      <w:pPr>
        <w:widowControl w:val="0"/>
        <w:autoSpaceDE w:val="0"/>
        <w:autoSpaceDN w:val="0"/>
        <w:spacing w:before="255" w:after="0" w:line="240" w:lineRule="auto"/>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following Special Conditions of Contract (SCC) shall supplement and/or amend the General Conditions of Contract (GCC). Whenever there is a conﬂict, the provisions herein shall prevail over those in the GCC.</w:t>
      </w:r>
    </w:p>
    <w:p w14:paraId="53DCF370" w14:textId="77777777" w:rsidR="00437248" w:rsidRPr="00DD4B92" w:rsidRDefault="00437248" w:rsidP="00DD4B92">
      <w:pPr>
        <w:numPr>
          <w:ilvl w:val="12"/>
          <w:numId w:val="0"/>
        </w:numPr>
        <w:spacing w:after="0" w:line="240" w:lineRule="auto"/>
        <w:jc w:val="both"/>
        <w:rPr>
          <w:rFonts w:ascii="Times New Roman" w:eastAsia="Times New Roman" w:hAnsi="Times New Roman" w:cs="Times New Roman"/>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97"/>
      </w:tblGrid>
      <w:tr w:rsidR="00437248" w:rsidRPr="00DD4B92" w14:paraId="21FA35C0" w14:textId="77777777" w:rsidTr="00997B4A">
        <w:trPr>
          <w:tblHeader/>
        </w:trPr>
        <w:tc>
          <w:tcPr>
            <w:tcW w:w="1728" w:type="dxa"/>
          </w:tcPr>
          <w:p w14:paraId="5E73F284"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Number of GC Clause </w:t>
            </w:r>
          </w:p>
        </w:tc>
        <w:tc>
          <w:tcPr>
            <w:tcW w:w="7897" w:type="dxa"/>
          </w:tcPr>
          <w:p w14:paraId="212BA233"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Amendments of, and Supplements to, Clauses in the General Conditions of Contract</w:t>
            </w:r>
          </w:p>
        </w:tc>
      </w:tr>
      <w:tr w:rsidR="00437248" w:rsidRPr="00DD4B92" w14:paraId="5EDBA7C2" w14:textId="77777777" w:rsidTr="00997B4A">
        <w:tc>
          <w:tcPr>
            <w:tcW w:w="1728" w:type="dxa"/>
          </w:tcPr>
          <w:p w14:paraId="16ECDB92"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1.1</w:t>
            </w:r>
          </w:p>
        </w:tc>
        <w:tc>
          <w:tcPr>
            <w:tcW w:w="7897" w:type="dxa"/>
          </w:tcPr>
          <w:p w14:paraId="17B03B32"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word “Government” is amended to read “in </w:t>
            </w:r>
            <w:r w:rsidRPr="00DD4B92">
              <w:rPr>
                <w:rFonts w:ascii="Times New Roman" w:eastAsia="Times New Roman" w:hAnsi="Times New Roman" w:cs="Times New Roman"/>
                <w:i/>
                <w:sz w:val="24"/>
                <w:szCs w:val="24"/>
              </w:rPr>
              <w:t>[Nigerian Government]</w:t>
            </w:r>
            <w:r w:rsidRPr="00DD4B92">
              <w:rPr>
                <w:rFonts w:ascii="Times New Roman" w:eastAsia="Times New Roman" w:hAnsi="Times New Roman" w:cs="Times New Roman"/>
                <w:sz w:val="24"/>
                <w:szCs w:val="24"/>
              </w:rPr>
              <w:t>.”</w:t>
            </w:r>
          </w:p>
        </w:tc>
      </w:tr>
      <w:tr w:rsidR="00437248" w:rsidRPr="00DD4B92" w14:paraId="16754212" w14:textId="77777777" w:rsidTr="00997B4A">
        <w:tc>
          <w:tcPr>
            <w:tcW w:w="1728" w:type="dxa"/>
          </w:tcPr>
          <w:p w14:paraId="2BBF98F7"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1.1(a)  </w:t>
            </w:r>
          </w:p>
        </w:tc>
        <w:tc>
          <w:tcPr>
            <w:tcW w:w="7897" w:type="dxa"/>
          </w:tcPr>
          <w:p w14:paraId="705C0D40"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Adjudicator is </w:t>
            </w:r>
            <w:r w:rsidRPr="00DD4B92">
              <w:rPr>
                <w:rFonts w:ascii="Times New Roman" w:eastAsia="Times New Roman" w:hAnsi="Times New Roman" w:cs="Times New Roman"/>
                <w:i/>
                <w:sz w:val="24"/>
                <w:szCs w:val="24"/>
              </w:rPr>
              <w:t>____________________</w:t>
            </w:r>
          </w:p>
        </w:tc>
      </w:tr>
      <w:tr w:rsidR="00437248" w:rsidRPr="00DD4B92" w14:paraId="21F8B0D4" w14:textId="77777777" w:rsidTr="00997B4A">
        <w:tc>
          <w:tcPr>
            <w:tcW w:w="1728" w:type="dxa"/>
          </w:tcPr>
          <w:p w14:paraId="2B745CB8"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1.1(e)  </w:t>
            </w:r>
          </w:p>
        </w:tc>
        <w:tc>
          <w:tcPr>
            <w:tcW w:w="7897" w:type="dxa"/>
          </w:tcPr>
          <w:p w14:paraId="2A15D0D1"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contract name is </w:t>
            </w:r>
            <w:r w:rsidRPr="00DD4B92">
              <w:rPr>
                <w:rFonts w:ascii="Times New Roman" w:eastAsia="Times New Roman" w:hAnsi="Times New Roman" w:cs="Times New Roman"/>
                <w:i/>
                <w:sz w:val="24"/>
                <w:szCs w:val="24"/>
              </w:rPr>
              <w:t>____________________.</w:t>
            </w:r>
          </w:p>
        </w:tc>
      </w:tr>
      <w:tr w:rsidR="00437248" w:rsidRPr="00DD4B92" w14:paraId="63C048D3" w14:textId="77777777" w:rsidTr="00997B4A">
        <w:tc>
          <w:tcPr>
            <w:tcW w:w="1728" w:type="dxa"/>
          </w:tcPr>
          <w:p w14:paraId="5CA472C1"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1.1(h)  </w:t>
            </w:r>
          </w:p>
        </w:tc>
        <w:tc>
          <w:tcPr>
            <w:tcW w:w="7897" w:type="dxa"/>
          </w:tcPr>
          <w:p w14:paraId="2BD349BB"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Procuring Entity is </w:t>
            </w:r>
            <w:r w:rsidRPr="00DD4B92">
              <w:rPr>
                <w:rFonts w:ascii="Times New Roman" w:eastAsia="Times New Roman" w:hAnsi="Times New Roman" w:cs="Times New Roman"/>
                <w:i/>
                <w:sz w:val="24"/>
                <w:szCs w:val="24"/>
              </w:rPr>
              <w:t>____________________</w:t>
            </w:r>
          </w:p>
        </w:tc>
      </w:tr>
      <w:tr w:rsidR="00437248" w:rsidRPr="00DD4B92" w14:paraId="20AB07D6" w14:textId="77777777" w:rsidTr="00997B4A">
        <w:tc>
          <w:tcPr>
            <w:tcW w:w="1728" w:type="dxa"/>
          </w:tcPr>
          <w:p w14:paraId="62B6A1D7"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1.1(m)  </w:t>
            </w:r>
          </w:p>
        </w:tc>
        <w:tc>
          <w:tcPr>
            <w:tcW w:w="7897" w:type="dxa"/>
          </w:tcPr>
          <w:p w14:paraId="136B911F"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Member in Charge is </w:t>
            </w:r>
            <w:r w:rsidRPr="00DD4B92">
              <w:rPr>
                <w:rFonts w:ascii="Times New Roman" w:eastAsia="Times New Roman" w:hAnsi="Times New Roman" w:cs="Times New Roman"/>
                <w:i/>
                <w:sz w:val="24"/>
                <w:szCs w:val="24"/>
              </w:rPr>
              <w:t>____________________</w:t>
            </w:r>
          </w:p>
        </w:tc>
      </w:tr>
      <w:tr w:rsidR="00437248" w:rsidRPr="00DD4B92" w14:paraId="091FC5F9" w14:textId="77777777" w:rsidTr="00997B4A">
        <w:tc>
          <w:tcPr>
            <w:tcW w:w="1728" w:type="dxa"/>
          </w:tcPr>
          <w:p w14:paraId="5C5871B6"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1.1(p)  </w:t>
            </w:r>
          </w:p>
        </w:tc>
        <w:tc>
          <w:tcPr>
            <w:tcW w:w="7897" w:type="dxa"/>
          </w:tcPr>
          <w:p w14:paraId="480F2C35" w14:textId="77777777" w:rsidR="00437248" w:rsidRPr="00DD4B92" w:rsidRDefault="00437248" w:rsidP="00DD4B92">
            <w:pPr>
              <w:numPr>
                <w:ilvl w:val="12"/>
                <w:numId w:val="0"/>
              </w:numPr>
              <w:tabs>
                <w:tab w:val="left" w:pos="5040"/>
              </w:tabs>
              <w:spacing w:before="6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Service Provider is </w:t>
            </w:r>
            <w:r w:rsidRPr="00DD4B92">
              <w:rPr>
                <w:rFonts w:ascii="Times New Roman" w:eastAsia="Times New Roman" w:hAnsi="Times New Roman" w:cs="Times New Roman"/>
                <w:i/>
                <w:sz w:val="24"/>
                <w:szCs w:val="24"/>
              </w:rPr>
              <w:t>____________________</w:t>
            </w:r>
          </w:p>
        </w:tc>
      </w:tr>
      <w:tr w:rsidR="00437248" w:rsidRPr="00DD4B92" w14:paraId="5EA62C07" w14:textId="77777777" w:rsidTr="00997B4A">
        <w:tc>
          <w:tcPr>
            <w:tcW w:w="1728" w:type="dxa"/>
          </w:tcPr>
          <w:p w14:paraId="22FA9755"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1.2</w:t>
            </w:r>
          </w:p>
        </w:tc>
        <w:tc>
          <w:tcPr>
            <w:tcW w:w="7897" w:type="dxa"/>
          </w:tcPr>
          <w:p w14:paraId="028C625D" w14:textId="77777777" w:rsidR="00437248" w:rsidRPr="00DD4B92" w:rsidRDefault="00437248" w:rsidP="00DD4B92">
            <w:pPr>
              <w:numPr>
                <w:ilvl w:val="12"/>
                <w:numId w:val="0"/>
              </w:numPr>
              <w:tabs>
                <w:tab w:val="left" w:pos="5040"/>
              </w:tabs>
              <w:spacing w:before="6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The Applicable Law is Nigerian Law.</w:t>
            </w:r>
          </w:p>
        </w:tc>
      </w:tr>
      <w:tr w:rsidR="00437248" w:rsidRPr="00DD4B92" w14:paraId="3E642F92" w14:textId="77777777" w:rsidTr="00997B4A">
        <w:tc>
          <w:tcPr>
            <w:tcW w:w="1728" w:type="dxa"/>
          </w:tcPr>
          <w:p w14:paraId="27F3E2C3"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1.3  </w:t>
            </w:r>
          </w:p>
        </w:tc>
        <w:tc>
          <w:tcPr>
            <w:tcW w:w="7897" w:type="dxa"/>
          </w:tcPr>
          <w:p w14:paraId="524F11A1" w14:textId="77777777" w:rsidR="00437248" w:rsidRPr="00DD4B92" w:rsidRDefault="00437248" w:rsidP="00DD4B92">
            <w:pPr>
              <w:numPr>
                <w:ilvl w:val="12"/>
                <w:numId w:val="0"/>
              </w:numPr>
              <w:tabs>
                <w:tab w:val="left" w:pos="504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language is English.</w:t>
            </w:r>
          </w:p>
        </w:tc>
      </w:tr>
      <w:tr w:rsidR="00437248" w:rsidRPr="00DD4B92" w14:paraId="6D1AAB1D" w14:textId="77777777" w:rsidTr="00997B4A">
        <w:tc>
          <w:tcPr>
            <w:tcW w:w="1728" w:type="dxa"/>
          </w:tcPr>
          <w:p w14:paraId="2481C4F7"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1.4  </w:t>
            </w:r>
          </w:p>
        </w:tc>
        <w:tc>
          <w:tcPr>
            <w:tcW w:w="7897" w:type="dxa"/>
          </w:tcPr>
          <w:p w14:paraId="216DF1CD"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addresses are:</w:t>
            </w:r>
          </w:p>
          <w:p w14:paraId="11E2168C"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Procuring Entity:</w:t>
            </w:r>
            <w:r w:rsidRPr="00DD4B92">
              <w:rPr>
                <w:rFonts w:ascii="Times New Roman" w:eastAsia="Times New Roman" w:hAnsi="Times New Roman" w:cs="Times New Roman"/>
                <w:sz w:val="24"/>
                <w:szCs w:val="24"/>
                <w:u w:val="single"/>
              </w:rPr>
              <w:tab/>
            </w:r>
          </w:p>
          <w:p w14:paraId="2987C0DE"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Attention:</w:t>
            </w:r>
            <w:r w:rsidRPr="00DD4B92">
              <w:rPr>
                <w:rFonts w:ascii="Times New Roman" w:eastAsia="Times New Roman" w:hAnsi="Times New Roman" w:cs="Times New Roman"/>
                <w:sz w:val="24"/>
                <w:szCs w:val="24"/>
              </w:rPr>
              <w:tab/>
            </w:r>
            <w:r w:rsidRPr="00DD4B92">
              <w:rPr>
                <w:rFonts w:ascii="Times New Roman" w:eastAsia="Times New Roman" w:hAnsi="Times New Roman" w:cs="Times New Roman"/>
                <w:sz w:val="24"/>
                <w:szCs w:val="24"/>
                <w:u w:val="single"/>
              </w:rPr>
              <w:tab/>
            </w:r>
          </w:p>
          <w:p w14:paraId="57FECD7A"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Telex:</w:t>
            </w:r>
            <w:r w:rsidRPr="00DD4B92">
              <w:rPr>
                <w:rFonts w:ascii="Times New Roman" w:eastAsia="Times New Roman" w:hAnsi="Times New Roman" w:cs="Times New Roman"/>
                <w:sz w:val="24"/>
                <w:szCs w:val="24"/>
              </w:rPr>
              <w:tab/>
            </w:r>
            <w:r w:rsidRPr="00DD4B92">
              <w:rPr>
                <w:rFonts w:ascii="Times New Roman" w:eastAsia="Times New Roman" w:hAnsi="Times New Roman" w:cs="Times New Roman"/>
                <w:sz w:val="24"/>
                <w:szCs w:val="24"/>
                <w:u w:val="single"/>
              </w:rPr>
              <w:tab/>
            </w:r>
          </w:p>
          <w:p w14:paraId="651DB070"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Facsimile:</w:t>
            </w:r>
            <w:r w:rsidRPr="00DD4B92">
              <w:rPr>
                <w:rFonts w:ascii="Times New Roman" w:eastAsia="Times New Roman" w:hAnsi="Times New Roman" w:cs="Times New Roman"/>
                <w:sz w:val="24"/>
                <w:szCs w:val="24"/>
              </w:rPr>
              <w:tab/>
            </w:r>
            <w:r w:rsidRPr="00DD4B92">
              <w:rPr>
                <w:rFonts w:ascii="Times New Roman" w:eastAsia="Times New Roman" w:hAnsi="Times New Roman" w:cs="Times New Roman"/>
                <w:sz w:val="24"/>
                <w:szCs w:val="24"/>
                <w:u w:val="single"/>
              </w:rPr>
              <w:tab/>
            </w:r>
          </w:p>
          <w:p w14:paraId="3F06A0D7"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p>
          <w:p w14:paraId="7C551E03"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Service Provider: </w:t>
            </w:r>
            <w:r w:rsidRPr="00DD4B92">
              <w:rPr>
                <w:rFonts w:ascii="Times New Roman" w:eastAsia="Times New Roman" w:hAnsi="Times New Roman" w:cs="Times New Roman"/>
                <w:sz w:val="24"/>
                <w:szCs w:val="24"/>
                <w:u w:val="single"/>
              </w:rPr>
              <w:tab/>
            </w:r>
          </w:p>
          <w:p w14:paraId="686D44FC"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Attention:</w:t>
            </w:r>
            <w:r w:rsidRPr="00DD4B92">
              <w:rPr>
                <w:rFonts w:ascii="Times New Roman" w:eastAsia="Times New Roman" w:hAnsi="Times New Roman" w:cs="Times New Roman"/>
                <w:sz w:val="24"/>
                <w:szCs w:val="24"/>
              </w:rPr>
              <w:tab/>
            </w:r>
            <w:r w:rsidRPr="00DD4B92">
              <w:rPr>
                <w:rFonts w:ascii="Times New Roman" w:eastAsia="Times New Roman" w:hAnsi="Times New Roman" w:cs="Times New Roman"/>
                <w:sz w:val="24"/>
                <w:szCs w:val="24"/>
                <w:u w:val="single"/>
              </w:rPr>
              <w:tab/>
            </w:r>
          </w:p>
          <w:p w14:paraId="42FC66F7"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Telex:</w:t>
            </w:r>
            <w:r w:rsidRPr="00DD4B92">
              <w:rPr>
                <w:rFonts w:ascii="Times New Roman" w:eastAsia="Times New Roman" w:hAnsi="Times New Roman" w:cs="Times New Roman"/>
                <w:sz w:val="24"/>
                <w:szCs w:val="24"/>
              </w:rPr>
              <w:tab/>
            </w:r>
            <w:r w:rsidRPr="00DD4B92">
              <w:rPr>
                <w:rFonts w:ascii="Times New Roman" w:eastAsia="Times New Roman" w:hAnsi="Times New Roman" w:cs="Times New Roman"/>
                <w:sz w:val="24"/>
                <w:szCs w:val="24"/>
                <w:u w:val="single"/>
              </w:rPr>
              <w:tab/>
            </w:r>
          </w:p>
          <w:p w14:paraId="6806EF64"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Facsimile:</w:t>
            </w:r>
            <w:r w:rsidRPr="00DD4B92">
              <w:rPr>
                <w:rFonts w:ascii="Times New Roman" w:eastAsia="Times New Roman" w:hAnsi="Times New Roman" w:cs="Times New Roman"/>
                <w:sz w:val="24"/>
                <w:szCs w:val="24"/>
              </w:rPr>
              <w:tab/>
            </w:r>
            <w:r w:rsidRPr="00DD4B92">
              <w:rPr>
                <w:rFonts w:ascii="Times New Roman" w:eastAsia="Times New Roman" w:hAnsi="Times New Roman" w:cs="Times New Roman"/>
                <w:sz w:val="24"/>
                <w:szCs w:val="24"/>
                <w:u w:val="single"/>
              </w:rPr>
              <w:tab/>
            </w:r>
          </w:p>
        </w:tc>
      </w:tr>
      <w:tr w:rsidR="00437248" w:rsidRPr="00DD4B92" w14:paraId="33E8B120" w14:textId="77777777" w:rsidTr="00997B4A">
        <w:tc>
          <w:tcPr>
            <w:tcW w:w="1728" w:type="dxa"/>
          </w:tcPr>
          <w:p w14:paraId="332364EE"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1.6  </w:t>
            </w:r>
          </w:p>
        </w:tc>
        <w:tc>
          <w:tcPr>
            <w:tcW w:w="7897" w:type="dxa"/>
          </w:tcPr>
          <w:p w14:paraId="6FE3DFCA"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Authorized Representatives are:</w:t>
            </w:r>
          </w:p>
          <w:p w14:paraId="140D46B7" w14:textId="77777777" w:rsidR="00437248" w:rsidRPr="00DD4B92" w:rsidRDefault="00437248" w:rsidP="00DD4B92">
            <w:pPr>
              <w:numPr>
                <w:ilvl w:val="12"/>
                <w:numId w:val="0"/>
              </w:numPr>
              <w:tabs>
                <w:tab w:val="left" w:pos="216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 the Procuring Entity:</w:t>
            </w:r>
            <w:r w:rsidRPr="00DD4B92">
              <w:rPr>
                <w:rFonts w:ascii="Times New Roman" w:eastAsia="Times New Roman" w:hAnsi="Times New Roman" w:cs="Times New Roman"/>
                <w:sz w:val="24"/>
                <w:szCs w:val="24"/>
                <w:u w:val="single"/>
              </w:rPr>
              <w:tab/>
            </w:r>
          </w:p>
          <w:p w14:paraId="5C5E978C" w14:textId="77777777" w:rsidR="00437248" w:rsidRPr="00DD4B92" w:rsidRDefault="00437248" w:rsidP="00DD4B92">
            <w:pPr>
              <w:numPr>
                <w:ilvl w:val="12"/>
                <w:numId w:val="0"/>
              </w:numPr>
              <w:tabs>
                <w:tab w:val="left" w:pos="216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For the Service Provider: </w:t>
            </w:r>
            <w:r w:rsidRPr="00DD4B92">
              <w:rPr>
                <w:rFonts w:ascii="Times New Roman" w:eastAsia="Times New Roman" w:hAnsi="Times New Roman" w:cs="Times New Roman"/>
                <w:sz w:val="24"/>
                <w:szCs w:val="24"/>
                <w:u w:val="single"/>
              </w:rPr>
              <w:tab/>
            </w:r>
          </w:p>
        </w:tc>
      </w:tr>
      <w:tr w:rsidR="00437248" w:rsidRPr="00DD4B92" w14:paraId="162F75F4" w14:textId="77777777" w:rsidTr="00997B4A">
        <w:tc>
          <w:tcPr>
            <w:tcW w:w="1728" w:type="dxa"/>
          </w:tcPr>
          <w:p w14:paraId="00DFD53F"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2.1</w:t>
            </w:r>
          </w:p>
        </w:tc>
        <w:tc>
          <w:tcPr>
            <w:tcW w:w="7897" w:type="dxa"/>
          </w:tcPr>
          <w:p w14:paraId="26048357"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date on which this Contract shall come into effect is </w:t>
            </w:r>
            <w:r w:rsidRPr="00DD4B92">
              <w:rPr>
                <w:rFonts w:ascii="Times New Roman" w:eastAsia="Times New Roman" w:hAnsi="Times New Roman" w:cs="Times New Roman"/>
                <w:i/>
                <w:sz w:val="24"/>
                <w:szCs w:val="24"/>
              </w:rPr>
              <w:t>_______________</w:t>
            </w:r>
            <w:r w:rsidRPr="00DD4B92">
              <w:rPr>
                <w:rFonts w:ascii="Times New Roman" w:eastAsia="Times New Roman" w:hAnsi="Times New Roman" w:cs="Times New Roman"/>
                <w:sz w:val="24"/>
                <w:szCs w:val="24"/>
              </w:rPr>
              <w:t>.</w:t>
            </w:r>
          </w:p>
        </w:tc>
      </w:tr>
      <w:tr w:rsidR="00437248" w:rsidRPr="00DD4B92" w14:paraId="7A0F61E9" w14:textId="77777777" w:rsidTr="00997B4A">
        <w:tc>
          <w:tcPr>
            <w:tcW w:w="1728" w:type="dxa"/>
          </w:tcPr>
          <w:p w14:paraId="35CCCC59"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2.2.2  </w:t>
            </w:r>
          </w:p>
        </w:tc>
        <w:tc>
          <w:tcPr>
            <w:tcW w:w="7897" w:type="dxa"/>
          </w:tcPr>
          <w:p w14:paraId="0CC84518"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Starting Date for the commencement of Services is </w:t>
            </w:r>
            <w:r w:rsidRPr="00DD4B92">
              <w:rPr>
                <w:rFonts w:ascii="Times New Roman" w:eastAsia="Times New Roman" w:hAnsi="Times New Roman" w:cs="Times New Roman"/>
                <w:i/>
                <w:sz w:val="24"/>
                <w:szCs w:val="24"/>
              </w:rPr>
              <w:t>________________.</w:t>
            </w:r>
          </w:p>
        </w:tc>
      </w:tr>
      <w:tr w:rsidR="00437248" w:rsidRPr="00DD4B92" w14:paraId="3149BA39" w14:textId="77777777" w:rsidTr="00997B4A">
        <w:tc>
          <w:tcPr>
            <w:tcW w:w="1728" w:type="dxa"/>
          </w:tcPr>
          <w:p w14:paraId="3B2C30B0"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2.3  </w:t>
            </w:r>
          </w:p>
        </w:tc>
        <w:tc>
          <w:tcPr>
            <w:tcW w:w="7897" w:type="dxa"/>
          </w:tcPr>
          <w:p w14:paraId="2954B252"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Intended Completion Date is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w:t>
            </w:r>
          </w:p>
        </w:tc>
      </w:tr>
      <w:tr w:rsidR="00437248" w:rsidRPr="00DD4B92" w14:paraId="26C1E361" w14:textId="77777777" w:rsidTr="00997B4A">
        <w:trPr>
          <w:trHeight w:val="1164"/>
        </w:trPr>
        <w:tc>
          <w:tcPr>
            <w:tcW w:w="1728" w:type="dxa"/>
          </w:tcPr>
          <w:p w14:paraId="7479ECA7"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lastRenderedPageBreak/>
              <w:t>2.4.1</w:t>
            </w:r>
          </w:p>
        </w:tc>
        <w:tc>
          <w:tcPr>
            <w:tcW w:w="7897" w:type="dxa"/>
          </w:tcPr>
          <w:p w14:paraId="0478BB9B" w14:textId="77777777" w:rsidR="00437248" w:rsidRPr="00DD4B92" w:rsidRDefault="00437248" w:rsidP="00DD4B92">
            <w:pPr>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If the value engineering proposal is approved by the Procuring Entity the amount to be paid to the Service Provider shall be ___% (insert appropriate percentage. The percentage is normally up to 50%) of the reduction in the Contract Price. </w:t>
            </w:r>
          </w:p>
        </w:tc>
      </w:tr>
      <w:tr w:rsidR="00437248" w:rsidRPr="00DD4B92" w14:paraId="615B5636" w14:textId="77777777" w:rsidTr="00997B4A">
        <w:tc>
          <w:tcPr>
            <w:tcW w:w="1728" w:type="dxa"/>
          </w:tcPr>
          <w:p w14:paraId="773CD14F"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3.2.3</w:t>
            </w:r>
          </w:p>
        </w:tc>
        <w:tc>
          <w:tcPr>
            <w:tcW w:w="7897" w:type="dxa"/>
          </w:tcPr>
          <w:p w14:paraId="7336B211"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Activities prohibited after termination of this Contract are: _____________</w:t>
            </w:r>
          </w:p>
          <w:p w14:paraId="145A2573"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____________________________________________________________</w:t>
            </w:r>
          </w:p>
        </w:tc>
      </w:tr>
      <w:tr w:rsidR="00437248" w:rsidRPr="00DD4B92" w14:paraId="56B1DC65" w14:textId="77777777" w:rsidTr="00997B4A">
        <w:tc>
          <w:tcPr>
            <w:tcW w:w="1728" w:type="dxa"/>
          </w:tcPr>
          <w:p w14:paraId="0807409E"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3.4  </w:t>
            </w:r>
          </w:p>
        </w:tc>
        <w:tc>
          <w:tcPr>
            <w:tcW w:w="7897" w:type="dxa"/>
          </w:tcPr>
          <w:p w14:paraId="1946AF90"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risks and coverage by insurance shall be:</w:t>
            </w:r>
          </w:p>
          <w:p w14:paraId="47C9E9B3" w14:textId="77777777" w:rsidR="00437248" w:rsidRPr="00DD4B92" w:rsidRDefault="00437248" w:rsidP="00DD4B92">
            <w:pPr>
              <w:numPr>
                <w:ilvl w:val="12"/>
                <w:numId w:val="0"/>
              </w:numPr>
              <w:tabs>
                <w:tab w:val="left" w:pos="1080"/>
                <w:tab w:val="left" w:pos="6480"/>
              </w:tabs>
              <w:spacing w:before="60" w:after="120" w:line="240" w:lineRule="auto"/>
              <w:ind w:left="1080" w:hanging="540"/>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rPr>
              <w:t>(i)</w:t>
            </w:r>
            <w:r w:rsidRPr="00DD4B92">
              <w:rPr>
                <w:rFonts w:ascii="Times New Roman" w:eastAsia="Times New Roman" w:hAnsi="Times New Roman" w:cs="Times New Roman"/>
                <w:sz w:val="24"/>
                <w:szCs w:val="24"/>
              </w:rPr>
              <w:tab/>
              <w:t xml:space="preserve">Third Party motor vehicle </w:t>
            </w:r>
            <w:r w:rsidRPr="00DD4B92">
              <w:rPr>
                <w:rFonts w:ascii="Times New Roman" w:eastAsia="Times New Roman" w:hAnsi="Times New Roman" w:cs="Times New Roman"/>
                <w:sz w:val="24"/>
                <w:szCs w:val="24"/>
                <w:u w:val="single"/>
              </w:rPr>
              <w:tab/>
            </w:r>
          </w:p>
          <w:p w14:paraId="28174F52" w14:textId="77777777" w:rsidR="00437248" w:rsidRPr="00DD4B92" w:rsidRDefault="00437248" w:rsidP="00DD4B92">
            <w:pPr>
              <w:numPr>
                <w:ilvl w:val="12"/>
                <w:numId w:val="0"/>
              </w:numPr>
              <w:tabs>
                <w:tab w:val="left" w:pos="1080"/>
                <w:tab w:val="left" w:pos="6480"/>
              </w:tabs>
              <w:spacing w:before="60" w:after="120" w:line="240" w:lineRule="auto"/>
              <w:ind w:left="1080" w:hanging="54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(ii)</w:t>
            </w:r>
            <w:r w:rsidRPr="00DD4B92">
              <w:rPr>
                <w:rFonts w:ascii="Times New Roman" w:eastAsia="Times New Roman" w:hAnsi="Times New Roman" w:cs="Times New Roman"/>
                <w:sz w:val="24"/>
                <w:szCs w:val="24"/>
              </w:rPr>
              <w:tab/>
              <w:t xml:space="preserve">Third-Party liability </w:t>
            </w:r>
            <w:r w:rsidRPr="00DD4B92">
              <w:rPr>
                <w:rFonts w:ascii="Times New Roman" w:eastAsia="Times New Roman" w:hAnsi="Times New Roman" w:cs="Times New Roman"/>
                <w:sz w:val="24"/>
                <w:szCs w:val="24"/>
                <w:u w:val="single"/>
              </w:rPr>
              <w:tab/>
            </w:r>
          </w:p>
          <w:p w14:paraId="214AC7B8" w14:textId="77777777" w:rsidR="00437248" w:rsidRPr="00DD4B92" w:rsidRDefault="00437248" w:rsidP="00DD4B92">
            <w:pPr>
              <w:numPr>
                <w:ilvl w:val="12"/>
                <w:numId w:val="0"/>
              </w:numPr>
              <w:tabs>
                <w:tab w:val="left" w:pos="1080"/>
                <w:tab w:val="left" w:pos="6480"/>
              </w:tabs>
              <w:spacing w:before="60" w:after="120" w:line="240" w:lineRule="auto"/>
              <w:ind w:left="1080" w:hanging="54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(iii)</w:t>
            </w:r>
            <w:r w:rsidRPr="00DD4B92">
              <w:rPr>
                <w:rFonts w:ascii="Times New Roman" w:eastAsia="Times New Roman" w:hAnsi="Times New Roman" w:cs="Times New Roman"/>
                <w:sz w:val="24"/>
                <w:szCs w:val="24"/>
              </w:rPr>
              <w:tab/>
              <w:t xml:space="preserve">Employer’s liability and workers’ compensation </w:t>
            </w:r>
            <w:r w:rsidRPr="00DD4B92">
              <w:rPr>
                <w:rFonts w:ascii="Times New Roman" w:eastAsia="Times New Roman" w:hAnsi="Times New Roman" w:cs="Times New Roman"/>
                <w:sz w:val="24"/>
                <w:szCs w:val="24"/>
                <w:u w:val="single"/>
              </w:rPr>
              <w:tab/>
            </w:r>
          </w:p>
          <w:p w14:paraId="4CDCA9E5" w14:textId="77777777" w:rsidR="00437248" w:rsidRPr="00DD4B92" w:rsidRDefault="00437248" w:rsidP="00DD4B92">
            <w:pPr>
              <w:numPr>
                <w:ilvl w:val="12"/>
                <w:numId w:val="0"/>
              </w:numPr>
              <w:tabs>
                <w:tab w:val="left" w:pos="1080"/>
                <w:tab w:val="left" w:pos="6480"/>
              </w:tabs>
              <w:spacing w:before="60" w:after="120" w:line="240" w:lineRule="auto"/>
              <w:ind w:left="1080" w:hanging="54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(iv)</w:t>
            </w:r>
            <w:r w:rsidRPr="00DD4B92">
              <w:rPr>
                <w:rFonts w:ascii="Times New Roman" w:eastAsia="Times New Roman" w:hAnsi="Times New Roman" w:cs="Times New Roman"/>
                <w:sz w:val="24"/>
                <w:szCs w:val="24"/>
              </w:rPr>
              <w:tab/>
              <w:t xml:space="preserve">Professional liability </w:t>
            </w:r>
            <w:r w:rsidRPr="00DD4B92">
              <w:rPr>
                <w:rFonts w:ascii="Times New Roman" w:eastAsia="Times New Roman" w:hAnsi="Times New Roman" w:cs="Times New Roman"/>
                <w:sz w:val="24"/>
                <w:szCs w:val="24"/>
                <w:u w:val="single"/>
              </w:rPr>
              <w:tab/>
            </w:r>
          </w:p>
          <w:p w14:paraId="486E9E0B" w14:textId="77777777" w:rsidR="00437248" w:rsidRPr="00DD4B92" w:rsidRDefault="00437248" w:rsidP="00DD4B92">
            <w:pPr>
              <w:numPr>
                <w:ilvl w:val="12"/>
                <w:numId w:val="0"/>
              </w:numPr>
              <w:tabs>
                <w:tab w:val="left" w:pos="1080"/>
                <w:tab w:val="left" w:pos="6480"/>
              </w:tabs>
              <w:spacing w:before="60" w:after="120" w:line="240" w:lineRule="auto"/>
              <w:ind w:left="1080" w:hanging="54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(v)</w:t>
            </w:r>
            <w:r w:rsidRPr="00DD4B92">
              <w:rPr>
                <w:rFonts w:ascii="Times New Roman" w:eastAsia="Times New Roman" w:hAnsi="Times New Roman" w:cs="Times New Roman"/>
                <w:sz w:val="24"/>
                <w:szCs w:val="24"/>
              </w:rPr>
              <w:tab/>
              <w:t xml:space="preserve">Loss or damage to equipment and property </w:t>
            </w:r>
            <w:r w:rsidRPr="00DD4B92">
              <w:rPr>
                <w:rFonts w:ascii="Times New Roman" w:eastAsia="Times New Roman" w:hAnsi="Times New Roman" w:cs="Times New Roman"/>
                <w:sz w:val="24"/>
                <w:szCs w:val="24"/>
                <w:u w:val="single"/>
              </w:rPr>
              <w:tab/>
            </w:r>
          </w:p>
        </w:tc>
      </w:tr>
      <w:tr w:rsidR="00437248" w:rsidRPr="00DD4B92" w14:paraId="5B086F3B" w14:textId="77777777" w:rsidTr="00997B4A">
        <w:tc>
          <w:tcPr>
            <w:tcW w:w="1728" w:type="dxa"/>
          </w:tcPr>
          <w:p w14:paraId="0060E4B7"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3.5(d)  </w:t>
            </w:r>
          </w:p>
        </w:tc>
        <w:tc>
          <w:tcPr>
            <w:tcW w:w="7897" w:type="dxa"/>
          </w:tcPr>
          <w:p w14:paraId="2032E1AD" w14:textId="77777777" w:rsidR="00437248" w:rsidRPr="00DD4B92" w:rsidRDefault="00437248" w:rsidP="00DD4B92">
            <w:pPr>
              <w:numPr>
                <w:ilvl w:val="12"/>
                <w:numId w:val="0"/>
              </w:numPr>
              <w:tabs>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other actions are </w:t>
            </w:r>
            <w:r w:rsidRPr="00DD4B92">
              <w:rPr>
                <w:rFonts w:ascii="Times New Roman" w:eastAsia="Times New Roman" w:hAnsi="Times New Roman" w:cs="Times New Roman"/>
                <w:sz w:val="24"/>
                <w:szCs w:val="24"/>
                <w:u w:val="single"/>
              </w:rPr>
              <w:tab/>
            </w:r>
            <w:r w:rsidRPr="00DD4B92">
              <w:rPr>
                <w:rFonts w:ascii="Times New Roman" w:eastAsia="Times New Roman" w:hAnsi="Times New Roman" w:cs="Times New Roman"/>
                <w:sz w:val="24"/>
                <w:szCs w:val="24"/>
              </w:rPr>
              <w:t>.]</w:t>
            </w:r>
          </w:p>
        </w:tc>
      </w:tr>
      <w:tr w:rsidR="00437248" w:rsidRPr="00DD4B92" w14:paraId="14FA1C95" w14:textId="77777777" w:rsidTr="00997B4A">
        <w:tc>
          <w:tcPr>
            <w:tcW w:w="1728" w:type="dxa"/>
          </w:tcPr>
          <w:p w14:paraId="6DA01A4D"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3.7</w:t>
            </w:r>
          </w:p>
        </w:tc>
        <w:tc>
          <w:tcPr>
            <w:tcW w:w="7897" w:type="dxa"/>
          </w:tcPr>
          <w:p w14:paraId="321DDD15"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Restrictions on the use of documents prepared by the Service Provider are: </w:t>
            </w:r>
          </w:p>
          <w:p w14:paraId="3EB731B1"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____________________________________________________________</w:t>
            </w:r>
          </w:p>
        </w:tc>
      </w:tr>
      <w:tr w:rsidR="00437248" w:rsidRPr="00DD4B92" w14:paraId="4662B88A" w14:textId="77777777" w:rsidTr="00997B4A">
        <w:tc>
          <w:tcPr>
            <w:tcW w:w="1728" w:type="dxa"/>
          </w:tcPr>
          <w:p w14:paraId="5A274C54"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3.8.1  </w:t>
            </w:r>
          </w:p>
        </w:tc>
        <w:tc>
          <w:tcPr>
            <w:tcW w:w="7897" w:type="dxa"/>
          </w:tcPr>
          <w:p w14:paraId="30A8284E"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liquidated damages rate is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 xml:space="preserve"> per day </w:t>
            </w:r>
          </w:p>
          <w:p w14:paraId="3E1F007E"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maximum </w:t>
            </w:r>
            <w:proofErr w:type="gramStart"/>
            <w:r w:rsidRPr="00DD4B92">
              <w:rPr>
                <w:rFonts w:ascii="Times New Roman" w:eastAsia="Times New Roman" w:hAnsi="Times New Roman" w:cs="Times New Roman"/>
                <w:sz w:val="24"/>
                <w:szCs w:val="24"/>
              </w:rPr>
              <w:t>amount</w:t>
            </w:r>
            <w:proofErr w:type="gramEnd"/>
            <w:r w:rsidRPr="00DD4B92">
              <w:rPr>
                <w:rFonts w:ascii="Times New Roman" w:eastAsia="Times New Roman" w:hAnsi="Times New Roman" w:cs="Times New Roman"/>
                <w:sz w:val="24"/>
                <w:szCs w:val="24"/>
              </w:rPr>
              <w:t xml:space="preserve"> of liquidated damages for the whole contract is </w:t>
            </w:r>
            <w:r w:rsidRPr="00DD4B92">
              <w:rPr>
                <w:rFonts w:ascii="Times New Roman" w:eastAsia="Times New Roman" w:hAnsi="Times New Roman" w:cs="Times New Roman"/>
                <w:i/>
                <w:sz w:val="24"/>
                <w:szCs w:val="24"/>
              </w:rPr>
              <w:t xml:space="preserve">____________________ </w:t>
            </w:r>
            <w:r w:rsidRPr="00DD4B92">
              <w:rPr>
                <w:rFonts w:ascii="Times New Roman" w:eastAsia="Times New Roman" w:hAnsi="Times New Roman" w:cs="Times New Roman"/>
                <w:sz w:val="24"/>
                <w:szCs w:val="24"/>
              </w:rPr>
              <w:t>percent of the final Contract Price.</w:t>
            </w:r>
          </w:p>
        </w:tc>
      </w:tr>
      <w:tr w:rsidR="00437248" w:rsidRPr="00DD4B92" w14:paraId="4FDBB55A" w14:textId="77777777" w:rsidTr="00997B4A">
        <w:tc>
          <w:tcPr>
            <w:tcW w:w="1728" w:type="dxa"/>
          </w:tcPr>
          <w:p w14:paraId="544E6D02"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3.8.3</w:t>
            </w:r>
          </w:p>
        </w:tc>
        <w:tc>
          <w:tcPr>
            <w:tcW w:w="7897" w:type="dxa"/>
          </w:tcPr>
          <w:p w14:paraId="5FB8CEA0" w14:textId="77777777" w:rsidR="00437248" w:rsidRPr="00DD4B92" w:rsidRDefault="00437248" w:rsidP="00DD4B92">
            <w:pPr>
              <w:spacing w:before="60" w:after="120" w:line="240" w:lineRule="auto"/>
              <w:jc w:val="both"/>
              <w:rPr>
                <w:rFonts w:ascii="Times New Roman" w:eastAsia="Times New Roman" w:hAnsi="Times New Roman" w:cs="Times New Roman"/>
                <w:i/>
                <w:iCs/>
                <w:sz w:val="24"/>
                <w:szCs w:val="24"/>
              </w:rPr>
            </w:pPr>
            <w:r w:rsidRPr="00DD4B92">
              <w:rPr>
                <w:rFonts w:ascii="Times New Roman" w:eastAsia="Times New Roman" w:hAnsi="Times New Roman" w:cs="Times New Roman"/>
                <w:sz w:val="24"/>
                <w:szCs w:val="24"/>
              </w:rPr>
              <w:t xml:space="preserve">The percentage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 xml:space="preserve"> to be used for the calculation of Lack of performance Penalty(</w:t>
            </w:r>
            <w:proofErr w:type="spellStart"/>
            <w:r w:rsidRPr="00DD4B92">
              <w:rPr>
                <w:rFonts w:ascii="Times New Roman" w:eastAsia="Times New Roman" w:hAnsi="Times New Roman" w:cs="Times New Roman"/>
                <w:sz w:val="24"/>
                <w:szCs w:val="24"/>
              </w:rPr>
              <w:t>ies</w:t>
            </w:r>
            <w:proofErr w:type="spellEnd"/>
            <w:r w:rsidRPr="00DD4B92">
              <w:rPr>
                <w:rFonts w:ascii="Times New Roman" w:eastAsia="Times New Roman" w:hAnsi="Times New Roman" w:cs="Times New Roman"/>
                <w:sz w:val="24"/>
                <w:szCs w:val="24"/>
              </w:rPr>
              <w:t xml:space="preserve">) is </w:t>
            </w:r>
            <w:r w:rsidRPr="00DD4B92">
              <w:rPr>
                <w:rFonts w:ascii="Times New Roman" w:eastAsia="Times New Roman" w:hAnsi="Times New Roman" w:cs="Times New Roman"/>
                <w:i/>
                <w:sz w:val="24"/>
                <w:szCs w:val="24"/>
              </w:rPr>
              <w:t>____________________.</w:t>
            </w:r>
          </w:p>
        </w:tc>
      </w:tr>
      <w:tr w:rsidR="00437248" w:rsidRPr="00DD4B92" w14:paraId="05EC5271" w14:textId="77777777" w:rsidTr="00997B4A">
        <w:tc>
          <w:tcPr>
            <w:tcW w:w="1728" w:type="dxa"/>
          </w:tcPr>
          <w:p w14:paraId="3AC926BF"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3.11</w:t>
            </w:r>
          </w:p>
        </w:tc>
        <w:tc>
          <w:tcPr>
            <w:tcW w:w="7897" w:type="dxa"/>
          </w:tcPr>
          <w:p w14:paraId="51E03A30" w14:textId="77777777" w:rsidR="00437248" w:rsidRPr="00DD4B92" w:rsidRDefault="00437248" w:rsidP="00DD4B92">
            <w:pPr>
              <w:spacing w:after="20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i/>
                <w:sz w:val="24"/>
                <w:szCs w:val="24"/>
              </w:rPr>
              <w:t xml:space="preserve">   [Delete if not applicable]</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any sustainable procurement contractual provisions if applicable. Refer to the BPP Procurement Regulations and the sustainable procurement guidance notes/toolkit</w:t>
            </w:r>
          </w:p>
          <w:p w14:paraId="2225243F" w14:textId="77777777" w:rsidR="00437248" w:rsidRPr="00DD4B92" w:rsidRDefault="00437248" w:rsidP="00DD4B92">
            <w:pPr>
              <w:spacing w:after="20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following sustainable procurement contractual provisions apply: </w:t>
            </w:r>
          </w:p>
        </w:tc>
      </w:tr>
      <w:tr w:rsidR="00437248" w:rsidRPr="00DD4B92" w14:paraId="75A08208" w14:textId="77777777" w:rsidTr="00997B4A">
        <w:tc>
          <w:tcPr>
            <w:tcW w:w="1728" w:type="dxa"/>
          </w:tcPr>
          <w:p w14:paraId="56236C73"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5.1  </w:t>
            </w:r>
          </w:p>
        </w:tc>
        <w:tc>
          <w:tcPr>
            <w:tcW w:w="7897" w:type="dxa"/>
          </w:tcPr>
          <w:p w14:paraId="280468D9"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assistance and exemptions </w:t>
            </w:r>
            <w:proofErr w:type="gramStart"/>
            <w:r w:rsidRPr="00DD4B92">
              <w:rPr>
                <w:rFonts w:ascii="Times New Roman" w:eastAsia="Times New Roman" w:hAnsi="Times New Roman" w:cs="Times New Roman"/>
                <w:sz w:val="24"/>
                <w:szCs w:val="24"/>
              </w:rPr>
              <w:t>provided  to</w:t>
            </w:r>
            <w:proofErr w:type="gramEnd"/>
            <w:r w:rsidRPr="00DD4B92">
              <w:rPr>
                <w:rFonts w:ascii="Times New Roman" w:eastAsia="Times New Roman" w:hAnsi="Times New Roman" w:cs="Times New Roman"/>
                <w:sz w:val="24"/>
                <w:szCs w:val="24"/>
              </w:rPr>
              <w:t xml:space="preserve"> the Service Provider are: </w:t>
            </w:r>
          </w:p>
          <w:p w14:paraId="4C3703FB"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_________________________________________________________</w:t>
            </w:r>
          </w:p>
        </w:tc>
      </w:tr>
      <w:tr w:rsidR="00437248" w:rsidRPr="00DD4B92" w14:paraId="588A5104" w14:textId="77777777" w:rsidTr="00997B4A">
        <w:tc>
          <w:tcPr>
            <w:tcW w:w="1728" w:type="dxa"/>
          </w:tcPr>
          <w:p w14:paraId="29A9628C"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6.2(a)  </w:t>
            </w:r>
          </w:p>
        </w:tc>
        <w:tc>
          <w:tcPr>
            <w:tcW w:w="7897" w:type="dxa"/>
          </w:tcPr>
          <w:p w14:paraId="62364F3A"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amount in naira is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w:t>
            </w:r>
          </w:p>
        </w:tc>
      </w:tr>
      <w:tr w:rsidR="00437248" w:rsidRPr="00DD4B92" w14:paraId="4D4D5CDB" w14:textId="77777777" w:rsidTr="00997B4A">
        <w:tc>
          <w:tcPr>
            <w:tcW w:w="1728" w:type="dxa"/>
          </w:tcPr>
          <w:p w14:paraId="4D52E456"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6.2(b)  </w:t>
            </w:r>
          </w:p>
        </w:tc>
        <w:tc>
          <w:tcPr>
            <w:tcW w:w="7897" w:type="dxa"/>
          </w:tcPr>
          <w:p w14:paraId="000EA7F0"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amount in foreign currency or currencies is </w:t>
            </w:r>
            <w:r w:rsidRPr="00DD4B92">
              <w:rPr>
                <w:rFonts w:ascii="Times New Roman" w:eastAsia="Times New Roman" w:hAnsi="Times New Roman" w:cs="Times New Roman"/>
                <w:i/>
                <w:sz w:val="24"/>
                <w:szCs w:val="24"/>
              </w:rPr>
              <w:t>____________________.</w:t>
            </w:r>
          </w:p>
        </w:tc>
      </w:tr>
      <w:tr w:rsidR="00437248" w:rsidRPr="00DD4B92" w14:paraId="368EB003" w14:textId="77777777" w:rsidTr="00997B4A">
        <w:tc>
          <w:tcPr>
            <w:tcW w:w="1728" w:type="dxa"/>
          </w:tcPr>
          <w:p w14:paraId="2BF02004"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6.3.2</w:t>
            </w:r>
          </w:p>
        </w:tc>
        <w:tc>
          <w:tcPr>
            <w:tcW w:w="7897" w:type="dxa"/>
          </w:tcPr>
          <w:p w14:paraId="3609147E"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performance incentive paid to the Service Provider shall be: ________</w:t>
            </w:r>
          </w:p>
          <w:p w14:paraId="1563F3DA"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_____________________________________________________________</w:t>
            </w:r>
          </w:p>
        </w:tc>
      </w:tr>
      <w:tr w:rsidR="00437248" w:rsidRPr="00DD4B92" w14:paraId="5DB2F65C" w14:textId="77777777" w:rsidTr="00997B4A">
        <w:tc>
          <w:tcPr>
            <w:tcW w:w="1728" w:type="dxa"/>
          </w:tcPr>
          <w:p w14:paraId="1B033750"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lastRenderedPageBreak/>
              <w:t xml:space="preserve">6.4 </w:t>
            </w:r>
          </w:p>
        </w:tc>
        <w:tc>
          <w:tcPr>
            <w:tcW w:w="7897" w:type="dxa"/>
          </w:tcPr>
          <w:p w14:paraId="656DB1D5"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Payments shall be made according to the following schedule:</w:t>
            </w:r>
          </w:p>
          <w:p w14:paraId="3C4C13F1" w14:textId="77777777" w:rsidR="00437248" w:rsidRPr="00DD4B92" w:rsidRDefault="00437248" w:rsidP="00DD4B92">
            <w:pPr>
              <w:numPr>
                <w:ilvl w:val="0"/>
                <w:numId w:val="64"/>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Advance for Mobilization, Materials, and Supplies: _____ percent of the Contract Price shall be paid on the commencement date against the submission of a bank guarantee for the same.</w:t>
            </w:r>
          </w:p>
          <w:p w14:paraId="4DA5DD0A" w14:textId="77777777" w:rsidR="00437248" w:rsidRPr="00DD4B92" w:rsidRDefault="00437248" w:rsidP="00DD4B92">
            <w:pPr>
              <w:numPr>
                <w:ilvl w:val="0"/>
                <w:numId w:val="66"/>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Progress payments per the milestones established as follows, subject to certification by the Employer, that the Services have been rendered satisfactorily, under the performance indicators:</w:t>
            </w:r>
          </w:p>
          <w:p w14:paraId="6F1DB653" w14:textId="77777777" w:rsidR="00437248" w:rsidRPr="00DD4B92" w:rsidRDefault="00437248" w:rsidP="00DD4B92">
            <w:pPr>
              <w:numPr>
                <w:ilvl w:val="0"/>
                <w:numId w:val="65"/>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w:t>
            </w:r>
            <w:proofErr w:type="gramStart"/>
            <w:r w:rsidRPr="00DD4B92">
              <w:rPr>
                <w:rFonts w:ascii="Times New Roman" w:eastAsia="Times New Roman" w:hAnsi="Times New Roman" w:cs="Times New Roman"/>
                <w:sz w:val="24"/>
                <w:szCs w:val="24"/>
              </w:rPr>
              <w:t>_(</w:t>
            </w:r>
            <w:proofErr w:type="gramEnd"/>
            <w:r w:rsidRPr="00DD4B92">
              <w:rPr>
                <w:rFonts w:ascii="Times New Roman" w:eastAsia="Times New Roman" w:hAnsi="Times New Roman" w:cs="Times New Roman"/>
                <w:sz w:val="24"/>
                <w:szCs w:val="24"/>
              </w:rPr>
              <w:t>indicate milestone and/or percentage) __________________</w:t>
            </w:r>
          </w:p>
          <w:p w14:paraId="61E88B5B" w14:textId="77777777" w:rsidR="00437248" w:rsidRPr="00DD4B92" w:rsidRDefault="00437248" w:rsidP="00DD4B92">
            <w:pPr>
              <w:numPr>
                <w:ilvl w:val="0"/>
                <w:numId w:val="65"/>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w:t>
            </w:r>
            <w:proofErr w:type="gramStart"/>
            <w:r w:rsidRPr="00DD4B92">
              <w:rPr>
                <w:rFonts w:ascii="Times New Roman" w:eastAsia="Times New Roman" w:hAnsi="Times New Roman" w:cs="Times New Roman"/>
                <w:sz w:val="24"/>
                <w:szCs w:val="24"/>
              </w:rPr>
              <w:t>_(</w:t>
            </w:r>
            <w:proofErr w:type="gramEnd"/>
            <w:r w:rsidRPr="00DD4B92">
              <w:rPr>
                <w:rFonts w:ascii="Times New Roman" w:eastAsia="Times New Roman" w:hAnsi="Times New Roman" w:cs="Times New Roman"/>
                <w:sz w:val="24"/>
                <w:szCs w:val="24"/>
              </w:rPr>
              <w:t>indicate milestone and/or percentage) _________________ and</w:t>
            </w:r>
          </w:p>
          <w:p w14:paraId="31370FFB" w14:textId="77777777" w:rsidR="00437248" w:rsidRPr="00DD4B92" w:rsidRDefault="00437248" w:rsidP="00DD4B92">
            <w:pPr>
              <w:numPr>
                <w:ilvl w:val="0"/>
                <w:numId w:val="65"/>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w:t>
            </w:r>
            <w:proofErr w:type="gramStart"/>
            <w:r w:rsidRPr="00DD4B92">
              <w:rPr>
                <w:rFonts w:ascii="Times New Roman" w:eastAsia="Times New Roman" w:hAnsi="Times New Roman" w:cs="Times New Roman"/>
                <w:sz w:val="24"/>
                <w:szCs w:val="24"/>
              </w:rPr>
              <w:t>_(</w:t>
            </w:r>
            <w:proofErr w:type="gramEnd"/>
            <w:r w:rsidRPr="00DD4B92">
              <w:rPr>
                <w:rFonts w:ascii="Times New Roman" w:eastAsia="Times New Roman" w:hAnsi="Times New Roman" w:cs="Times New Roman"/>
                <w:sz w:val="24"/>
                <w:szCs w:val="24"/>
              </w:rPr>
              <w:t>indicate milestone and/or percentage) __________________</w:t>
            </w:r>
          </w:p>
          <w:p w14:paraId="286CD592" w14:textId="77777777" w:rsidR="00437248" w:rsidRPr="00DD4B92" w:rsidRDefault="00437248" w:rsidP="00DD4B92">
            <w:pPr>
              <w:numPr>
                <w:ilvl w:val="12"/>
                <w:numId w:val="0"/>
              </w:numPr>
              <w:spacing w:before="60" w:after="120" w:line="240" w:lineRule="auto"/>
              <w:ind w:left="36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Should the certification not be provided, or refused in writing by the employer within one month of the date of the milestone, or of the date of receipt of the corresponding invoice, the certification will be deemed to have been provided, and the progress payment will be released at such date.</w:t>
            </w:r>
          </w:p>
          <w:p w14:paraId="7249FD28" w14:textId="77777777" w:rsidR="00437248" w:rsidRPr="00DD4B92" w:rsidRDefault="00437248" w:rsidP="00DD4B92">
            <w:pPr>
              <w:numPr>
                <w:ilvl w:val="0"/>
                <w:numId w:val="67"/>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amortization of the Advance mentioned above shall commence when the progress payments have reached 25% of the contract price and be completed when the progress payments have reached 75%.</w:t>
            </w:r>
          </w:p>
          <w:p w14:paraId="1B81CD70" w14:textId="77777777" w:rsidR="00437248" w:rsidRPr="00DD4B92" w:rsidRDefault="00437248" w:rsidP="00DD4B92">
            <w:pPr>
              <w:numPr>
                <w:ilvl w:val="0"/>
                <w:numId w:val="67"/>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bank guarantee for the advance payment shall be released when the advance payment has been fully amortized.</w:t>
            </w:r>
          </w:p>
        </w:tc>
      </w:tr>
      <w:tr w:rsidR="00437248" w:rsidRPr="00DD4B92" w14:paraId="345FD1E4" w14:textId="77777777" w:rsidTr="00997B4A">
        <w:tc>
          <w:tcPr>
            <w:tcW w:w="1728" w:type="dxa"/>
          </w:tcPr>
          <w:p w14:paraId="35A21BDD" w14:textId="77777777" w:rsidR="00437248" w:rsidRPr="00DD4B92" w:rsidRDefault="00437248" w:rsidP="00DD4B92">
            <w:p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6.5  </w:t>
            </w:r>
          </w:p>
        </w:tc>
        <w:tc>
          <w:tcPr>
            <w:tcW w:w="7897" w:type="dxa"/>
          </w:tcPr>
          <w:p w14:paraId="2713AB1A"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Payment shall be made within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 xml:space="preserve"> days of receipt of the invoice and the relevant documents specified in Sub-Clause 6.4, and within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days in the case of the final payment.</w:t>
            </w:r>
          </w:p>
          <w:p w14:paraId="3897D8AA"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interest rate is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w:t>
            </w:r>
          </w:p>
        </w:tc>
      </w:tr>
      <w:tr w:rsidR="00437248" w:rsidRPr="00DD4B92" w14:paraId="03865C6D" w14:textId="77777777" w:rsidTr="00997B4A">
        <w:tc>
          <w:tcPr>
            <w:tcW w:w="1728" w:type="dxa"/>
          </w:tcPr>
          <w:p w14:paraId="5B03F364" w14:textId="77777777" w:rsidR="00437248" w:rsidRPr="00DD4B92" w:rsidRDefault="00437248" w:rsidP="00DD4B92">
            <w:p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6.6.1  </w:t>
            </w:r>
          </w:p>
        </w:tc>
        <w:tc>
          <w:tcPr>
            <w:tcW w:w="7897" w:type="dxa"/>
          </w:tcPr>
          <w:p w14:paraId="419D1BD2"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Price adjustment is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 xml:space="preserve"> in accordance with Sub-Clause 6.6.</w:t>
            </w:r>
          </w:p>
          <w:p w14:paraId="43410E9F"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coefficients for adjustment of prices are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w:t>
            </w:r>
          </w:p>
          <w:p w14:paraId="31DAC09B"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 For Naira:</w:t>
            </w:r>
          </w:p>
          <w:p w14:paraId="301BC1CB"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proofErr w:type="gramStart"/>
            <w:r w:rsidRPr="00DD4B92">
              <w:rPr>
                <w:rFonts w:ascii="Times New Roman" w:eastAsia="Times New Roman" w:hAnsi="Times New Roman" w:cs="Times New Roman"/>
                <w:sz w:val="24"/>
                <w:szCs w:val="24"/>
              </w:rPr>
              <w:t>A</w:t>
            </w:r>
            <w:r w:rsidRPr="00DD4B92">
              <w:rPr>
                <w:rFonts w:ascii="Times New Roman" w:eastAsia="Times New Roman" w:hAnsi="Times New Roman" w:cs="Times New Roman"/>
                <w:sz w:val="24"/>
                <w:szCs w:val="24"/>
                <w:vertAlign w:val="subscript"/>
              </w:rPr>
              <w:t>L</w:t>
            </w:r>
            <w:r w:rsidRPr="00DD4B92">
              <w:rPr>
                <w:rFonts w:ascii="Times New Roman" w:eastAsia="Times New Roman" w:hAnsi="Times New Roman" w:cs="Times New Roman"/>
                <w:sz w:val="24"/>
                <w:szCs w:val="24"/>
              </w:rPr>
              <w:t xml:space="preserve">  is</w:t>
            </w:r>
            <w:proofErr w:type="gramEnd"/>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____________________</w:t>
            </w:r>
          </w:p>
          <w:p w14:paraId="33E6472A"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proofErr w:type="gramStart"/>
            <w:r w:rsidRPr="00DD4B92">
              <w:rPr>
                <w:rFonts w:ascii="Times New Roman" w:eastAsia="Times New Roman" w:hAnsi="Times New Roman" w:cs="Times New Roman"/>
                <w:sz w:val="24"/>
                <w:szCs w:val="24"/>
              </w:rPr>
              <w:t>B</w:t>
            </w:r>
            <w:r w:rsidRPr="00DD4B92">
              <w:rPr>
                <w:rFonts w:ascii="Times New Roman" w:eastAsia="Times New Roman" w:hAnsi="Times New Roman" w:cs="Times New Roman"/>
                <w:sz w:val="24"/>
                <w:szCs w:val="24"/>
                <w:vertAlign w:val="subscript"/>
              </w:rPr>
              <w:t>L</w:t>
            </w:r>
            <w:r w:rsidRPr="00DD4B92">
              <w:rPr>
                <w:rFonts w:ascii="Times New Roman" w:eastAsia="Times New Roman" w:hAnsi="Times New Roman" w:cs="Times New Roman"/>
                <w:sz w:val="24"/>
                <w:szCs w:val="24"/>
              </w:rPr>
              <w:t xml:space="preserve">  is</w:t>
            </w:r>
            <w:proofErr w:type="gramEnd"/>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____________________</w:t>
            </w:r>
          </w:p>
          <w:p w14:paraId="2444D580"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proofErr w:type="gramStart"/>
            <w:r w:rsidRPr="00DD4B92">
              <w:rPr>
                <w:rFonts w:ascii="Times New Roman" w:eastAsia="Times New Roman" w:hAnsi="Times New Roman" w:cs="Times New Roman"/>
                <w:sz w:val="24"/>
                <w:szCs w:val="24"/>
              </w:rPr>
              <w:t>C</w:t>
            </w:r>
            <w:r w:rsidRPr="00DD4B92">
              <w:rPr>
                <w:rFonts w:ascii="Times New Roman" w:eastAsia="Times New Roman" w:hAnsi="Times New Roman" w:cs="Times New Roman"/>
                <w:sz w:val="24"/>
                <w:szCs w:val="24"/>
                <w:vertAlign w:val="subscript"/>
              </w:rPr>
              <w:t xml:space="preserve">L </w:t>
            </w:r>
            <w:r w:rsidRPr="00DD4B92">
              <w:rPr>
                <w:rFonts w:ascii="Times New Roman" w:eastAsia="Times New Roman" w:hAnsi="Times New Roman" w:cs="Times New Roman"/>
                <w:sz w:val="24"/>
                <w:szCs w:val="24"/>
              </w:rPr>
              <w:t xml:space="preserve"> is</w:t>
            </w:r>
            <w:proofErr w:type="gramEnd"/>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____________________</w:t>
            </w:r>
          </w:p>
          <w:p w14:paraId="7FBF4EA9"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proofErr w:type="spellStart"/>
            <w:r w:rsidRPr="00DD4B92">
              <w:rPr>
                <w:rFonts w:ascii="Times New Roman" w:eastAsia="Times New Roman" w:hAnsi="Times New Roman" w:cs="Times New Roman"/>
                <w:sz w:val="24"/>
                <w:szCs w:val="24"/>
              </w:rPr>
              <w:t>L</w:t>
            </w:r>
            <w:r w:rsidRPr="00DD4B92">
              <w:rPr>
                <w:rFonts w:ascii="Times New Roman" w:eastAsia="Times New Roman" w:hAnsi="Times New Roman" w:cs="Times New Roman"/>
                <w:sz w:val="24"/>
                <w:szCs w:val="24"/>
                <w:vertAlign w:val="subscript"/>
              </w:rPr>
              <w:t>mc</w:t>
            </w:r>
            <w:proofErr w:type="spellEnd"/>
            <w:r w:rsidRPr="00DD4B92">
              <w:rPr>
                <w:rFonts w:ascii="Times New Roman" w:eastAsia="Times New Roman" w:hAnsi="Times New Roman" w:cs="Times New Roman"/>
                <w:sz w:val="24"/>
                <w:szCs w:val="24"/>
              </w:rPr>
              <w:t xml:space="preserve"> and L</w:t>
            </w:r>
            <w:r w:rsidRPr="00DD4B92">
              <w:rPr>
                <w:rFonts w:ascii="Times New Roman" w:eastAsia="Times New Roman" w:hAnsi="Times New Roman" w:cs="Times New Roman"/>
                <w:sz w:val="24"/>
                <w:szCs w:val="24"/>
                <w:vertAlign w:val="subscript"/>
              </w:rPr>
              <w:t>oc</w:t>
            </w:r>
            <w:r w:rsidRPr="00DD4B92">
              <w:rPr>
                <w:rFonts w:ascii="Times New Roman" w:eastAsia="Times New Roman" w:hAnsi="Times New Roman" w:cs="Times New Roman"/>
                <w:sz w:val="24"/>
                <w:szCs w:val="24"/>
              </w:rPr>
              <w:t xml:space="preserve"> are the index for Labor from </w:t>
            </w:r>
            <w:r w:rsidRPr="00DD4B92">
              <w:rPr>
                <w:rFonts w:ascii="Times New Roman" w:eastAsia="Times New Roman" w:hAnsi="Times New Roman" w:cs="Times New Roman"/>
                <w:i/>
                <w:sz w:val="24"/>
                <w:szCs w:val="24"/>
              </w:rPr>
              <w:t>____________________</w:t>
            </w:r>
          </w:p>
          <w:p w14:paraId="6939AE51"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proofErr w:type="spellStart"/>
            <w:r w:rsidRPr="00DD4B92">
              <w:rPr>
                <w:rFonts w:ascii="Times New Roman" w:eastAsia="Times New Roman" w:hAnsi="Times New Roman" w:cs="Times New Roman"/>
                <w:sz w:val="24"/>
                <w:szCs w:val="24"/>
              </w:rPr>
              <w:t>I</w:t>
            </w:r>
            <w:r w:rsidRPr="00DD4B92">
              <w:rPr>
                <w:rFonts w:ascii="Times New Roman" w:eastAsia="Times New Roman" w:hAnsi="Times New Roman" w:cs="Times New Roman"/>
                <w:sz w:val="24"/>
                <w:szCs w:val="24"/>
                <w:vertAlign w:val="subscript"/>
              </w:rPr>
              <w:t>mc</w:t>
            </w:r>
            <w:proofErr w:type="spellEnd"/>
            <w:r w:rsidRPr="00DD4B92">
              <w:rPr>
                <w:rFonts w:ascii="Times New Roman" w:eastAsia="Times New Roman" w:hAnsi="Times New Roman" w:cs="Times New Roman"/>
                <w:sz w:val="24"/>
                <w:szCs w:val="24"/>
              </w:rPr>
              <w:t xml:space="preserve"> and </w:t>
            </w:r>
            <w:proofErr w:type="spellStart"/>
            <w:r w:rsidRPr="00DD4B92">
              <w:rPr>
                <w:rFonts w:ascii="Times New Roman" w:eastAsia="Times New Roman" w:hAnsi="Times New Roman" w:cs="Times New Roman"/>
                <w:sz w:val="24"/>
                <w:szCs w:val="24"/>
              </w:rPr>
              <w:t>I</w:t>
            </w:r>
            <w:r w:rsidRPr="00DD4B92">
              <w:rPr>
                <w:rFonts w:ascii="Times New Roman" w:eastAsia="Times New Roman" w:hAnsi="Times New Roman" w:cs="Times New Roman"/>
                <w:sz w:val="24"/>
                <w:szCs w:val="24"/>
                <w:vertAlign w:val="subscript"/>
              </w:rPr>
              <w:t>oc</w:t>
            </w:r>
            <w:proofErr w:type="spellEnd"/>
            <w:r w:rsidRPr="00DD4B92">
              <w:rPr>
                <w:rFonts w:ascii="Times New Roman" w:eastAsia="Times New Roman" w:hAnsi="Times New Roman" w:cs="Times New Roman"/>
                <w:sz w:val="24"/>
                <w:szCs w:val="24"/>
              </w:rPr>
              <w:t xml:space="preserve"> are the index for </w:t>
            </w:r>
            <w:r w:rsidRPr="00DD4B92">
              <w:rPr>
                <w:rFonts w:ascii="Times New Roman" w:eastAsia="Times New Roman" w:hAnsi="Times New Roman" w:cs="Times New Roman"/>
                <w:i/>
                <w:sz w:val="24"/>
                <w:szCs w:val="24"/>
              </w:rPr>
              <w:t>_______</w:t>
            </w:r>
            <w:proofErr w:type="gramStart"/>
            <w:r w:rsidRPr="00DD4B92">
              <w:rPr>
                <w:rFonts w:ascii="Times New Roman" w:eastAsia="Times New Roman" w:hAnsi="Times New Roman" w:cs="Times New Roman"/>
                <w:i/>
                <w:sz w:val="24"/>
                <w:szCs w:val="24"/>
              </w:rPr>
              <w:t xml:space="preserve">_ </w:t>
            </w:r>
            <w:r w:rsidRPr="00DD4B92">
              <w:rPr>
                <w:rFonts w:ascii="Times New Roman" w:eastAsia="Times New Roman" w:hAnsi="Times New Roman" w:cs="Times New Roman"/>
                <w:sz w:val="24"/>
                <w:szCs w:val="24"/>
              </w:rPr>
              <w:t xml:space="preserve"> from</w:t>
            </w:r>
            <w:proofErr w:type="gramEnd"/>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_______________</w:t>
            </w:r>
          </w:p>
          <w:p w14:paraId="64E13C41"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(b) For foreign currency</w:t>
            </w:r>
          </w:p>
          <w:p w14:paraId="2FD179DB"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A</w:t>
            </w:r>
            <w:r w:rsidRPr="00DD4B92">
              <w:rPr>
                <w:rFonts w:ascii="Times New Roman" w:eastAsia="Times New Roman" w:hAnsi="Times New Roman" w:cs="Times New Roman"/>
                <w:sz w:val="24"/>
                <w:szCs w:val="24"/>
                <w:vertAlign w:val="subscript"/>
              </w:rPr>
              <w:t>F</w:t>
            </w:r>
            <w:r w:rsidRPr="00DD4B92">
              <w:rPr>
                <w:rFonts w:ascii="Times New Roman" w:eastAsia="Times New Roman" w:hAnsi="Times New Roman" w:cs="Times New Roman"/>
                <w:sz w:val="24"/>
                <w:szCs w:val="24"/>
              </w:rPr>
              <w:t xml:space="preserve"> is </w:t>
            </w:r>
            <w:r w:rsidRPr="00DD4B92">
              <w:rPr>
                <w:rFonts w:ascii="Times New Roman" w:eastAsia="Times New Roman" w:hAnsi="Times New Roman" w:cs="Times New Roman"/>
                <w:i/>
                <w:sz w:val="24"/>
                <w:szCs w:val="24"/>
              </w:rPr>
              <w:t>____________________</w:t>
            </w:r>
          </w:p>
          <w:p w14:paraId="123CA426"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proofErr w:type="gramStart"/>
            <w:r w:rsidRPr="00DD4B92">
              <w:rPr>
                <w:rFonts w:ascii="Times New Roman" w:eastAsia="Times New Roman" w:hAnsi="Times New Roman" w:cs="Times New Roman"/>
                <w:sz w:val="24"/>
                <w:szCs w:val="24"/>
              </w:rPr>
              <w:lastRenderedPageBreak/>
              <w:t>B</w:t>
            </w:r>
            <w:r w:rsidRPr="00DD4B92">
              <w:rPr>
                <w:rFonts w:ascii="Times New Roman" w:eastAsia="Times New Roman" w:hAnsi="Times New Roman" w:cs="Times New Roman"/>
                <w:sz w:val="24"/>
                <w:szCs w:val="24"/>
                <w:vertAlign w:val="subscript"/>
              </w:rPr>
              <w:t>F</w:t>
            </w:r>
            <w:r w:rsidRPr="00DD4B92">
              <w:rPr>
                <w:rFonts w:ascii="Times New Roman" w:eastAsia="Times New Roman" w:hAnsi="Times New Roman" w:cs="Times New Roman"/>
                <w:sz w:val="24"/>
                <w:szCs w:val="24"/>
              </w:rPr>
              <w:t xml:space="preserve">  is</w:t>
            </w:r>
            <w:proofErr w:type="gramEnd"/>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____________________</w:t>
            </w:r>
          </w:p>
          <w:p w14:paraId="3B71F443" w14:textId="77777777" w:rsidR="00437248" w:rsidRPr="00DD4B92" w:rsidRDefault="00437248" w:rsidP="00DD4B92">
            <w:pPr>
              <w:spacing w:before="60" w:after="120" w:line="240" w:lineRule="auto"/>
              <w:ind w:left="72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C</w:t>
            </w:r>
            <w:r w:rsidRPr="00DD4B92">
              <w:rPr>
                <w:rFonts w:ascii="Times New Roman" w:eastAsia="Times New Roman" w:hAnsi="Times New Roman" w:cs="Times New Roman"/>
                <w:sz w:val="24"/>
                <w:szCs w:val="24"/>
                <w:vertAlign w:val="subscript"/>
              </w:rPr>
              <w:t>F</w:t>
            </w:r>
            <w:r w:rsidRPr="00DD4B92">
              <w:rPr>
                <w:rFonts w:ascii="Times New Roman" w:eastAsia="Times New Roman" w:hAnsi="Times New Roman" w:cs="Times New Roman"/>
                <w:sz w:val="24"/>
                <w:szCs w:val="24"/>
              </w:rPr>
              <w:t xml:space="preserve"> is </w:t>
            </w:r>
            <w:r w:rsidRPr="00DD4B92">
              <w:rPr>
                <w:rFonts w:ascii="Times New Roman" w:eastAsia="Times New Roman" w:hAnsi="Times New Roman" w:cs="Times New Roman"/>
                <w:i/>
                <w:sz w:val="24"/>
                <w:szCs w:val="24"/>
              </w:rPr>
              <w:t>____________________</w:t>
            </w:r>
          </w:p>
          <w:p w14:paraId="1DB4797F"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proofErr w:type="spellStart"/>
            <w:r w:rsidRPr="00DD4B92">
              <w:rPr>
                <w:rFonts w:ascii="Times New Roman" w:eastAsia="Times New Roman" w:hAnsi="Times New Roman" w:cs="Times New Roman"/>
                <w:sz w:val="24"/>
                <w:szCs w:val="24"/>
              </w:rPr>
              <w:t>L</w:t>
            </w:r>
            <w:r w:rsidRPr="00DD4B92">
              <w:rPr>
                <w:rFonts w:ascii="Times New Roman" w:eastAsia="Times New Roman" w:hAnsi="Times New Roman" w:cs="Times New Roman"/>
                <w:sz w:val="24"/>
                <w:szCs w:val="24"/>
                <w:vertAlign w:val="subscript"/>
              </w:rPr>
              <w:t>mc</w:t>
            </w:r>
            <w:proofErr w:type="spellEnd"/>
            <w:r w:rsidRPr="00DD4B92">
              <w:rPr>
                <w:rFonts w:ascii="Times New Roman" w:eastAsia="Times New Roman" w:hAnsi="Times New Roman" w:cs="Times New Roman"/>
                <w:sz w:val="24"/>
                <w:szCs w:val="24"/>
              </w:rPr>
              <w:t xml:space="preserve"> and L</w:t>
            </w:r>
            <w:r w:rsidRPr="00DD4B92">
              <w:rPr>
                <w:rFonts w:ascii="Times New Roman" w:eastAsia="Times New Roman" w:hAnsi="Times New Roman" w:cs="Times New Roman"/>
                <w:sz w:val="24"/>
                <w:szCs w:val="24"/>
                <w:vertAlign w:val="subscript"/>
              </w:rPr>
              <w:t>oc</w:t>
            </w:r>
            <w:r w:rsidRPr="00DD4B92">
              <w:rPr>
                <w:rFonts w:ascii="Times New Roman" w:eastAsia="Times New Roman" w:hAnsi="Times New Roman" w:cs="Times New Roman"/>
                <w:sz w:val="24"/>
                <w:szCs w:val="24"/>
              </w:rPr>
              <w:t xml:space="preserve"> are the index for Labor from </w:t>
            </w:r>
            <w:r w:rsidRPr="00DD4B92">
              <w:rPr>
                <w:rFonts w:ascii="Times New Roman" w:eastAsia="Times New Roman" w:hAnsi="Times New Roman" w:cs="Times New Roman"/>
                <w:i/>
                <w:sz w:val="24"/>
                <w:szCs w:val="24"/>
              </w:rPr>
              <w:t>____________________</w:t>
            </w:r>
          </w:p>
          <w:p w14:paraId="2FA5B7BB"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proofErr w:type="spellStart"/>
            <w:r w:rsidRPr="00DD4B92">
              <w:rPr>
                <w:rFonts w:ascii="Times New Roman" w:eastAsia="Times New Roman" w:hAnsi="Times New Roman" w:cs="Times New Roman"/>
                <w:sz w:val="24"/>
                <w:szCs w:val="24"/>
              </w:rPr>
              <w:t>I</w:t>
            </w:r>
            <w:r w:rsidRPr="00DD4B92">
              <w:rPr>
                <w:rFonts w:ascii="Times New Roman" w:eastAsia="Times New Roman" w:hAnsi="Times New Roman" w:cs="Times New Roman"/>
                <w:sz w:val="24"/>
                <w:szCs w:val="24"/>
                <w:vertAlign w:val="subscript"/>
              </w:rPr>
              <w:t>mc</w:t>
            </w:r>
            <w:proofErr w:type="spellEnd"/>
            <w:r w:rsidRPr="00DD4B92">
              <w:rPr>
                <w:rFonts w:ascii="Times New Roman" w:eastAsia="Times New Roman" w:hAnsi="Times New Roman" w:cs="Times New Roman"/>
                <w:sz w:val="24"/>
                <w:szCs w:val="24"/>
              </w:rPr>
              <w:t xml:space="preserve"> and </w:t>
            </w:r>
            <w:proofErr w:type="spellStart"/>
            <w:r w:rsidRPr="00DD4B92">
              <w:rPr>
                <w:rFonts w:ascii="Times New Roman" w:eastAsia="Times New Roman" w:hAnsi="Times New Roman" w:cs="Times New Roman"/>
                <w:sz w:val="24"/>
                <w:szCs w:val="24"/>
              </w:rPr>
              <w:t>I</w:t>
            </w:r>
            <w:r w:rsidRPr="00DD4B92">
              <w:rPr>
                <w:rFonts w:ascii="Times New Roman" w:eastAsia="Times New Roman" w:hAnsi="Times New Roman" w:cs="Times New Roman"/>
                <w:sz w:val="24"/>
                <w:szCs w:val="24"/>
                <w:vertAlign w:val="subscript"/>
              </w:rPr>
              <w:t>oc</w:t>
            </w:r>
            <w:proofErr w:type="spellEnd"/>
            <w:r w:rsidRPr="00DD4B92">
              <w:rPr>
                <w:rFonts w:ascii="Times New Roman" w:eastAsia="Times New Roman" w:hAnsi="Times New Roman" w:cs="Times New Roman"/>
                <w:sz w:val="24"/>
                <w:szCs w:val="24"/>
              </w:rPr>
              <w:t xml:space="preserve"> are the index for </w:t>
            </w:r>
            <w:r w:rsidRPr="00DD4B92">
              <w:rPr>
                <w:rFonts w:ascii="Times New Roman" w:eastAsia="Times New Roman" w:hAnsi="Times New Roman" w:cs="Times New Roman"/>
                <w:i/>
                <w:sz w:val="24"/>
                <w:szCs w:val="24"/>
              </w:rPr>
              <w:t>______</w:t>
            </w:r>
            <w:proofErr w:type="gramStart"/>
            <w:r w:rsidRPr="00DD4B92">
              <w:rPr>
                <w:rFonts w:ascii="Times New Roman" w:eastAsia="Times New Roman" w:hAnsi="Times New Roman" w:cs="Times New Roman"/>
                <w:i/>
                <w:sz w:val="24"/>
                <w:szCs w:val="24"/>
              </w:rPr>
              <w:t xml:space="preserve">_ </w:t>
            </w:r>
            <w:r w:rsidRPr="00DD4B92">
              <w:rPr>
                <w:rFonts w:ascii="Times New Roman" w:eastAsia="Times New Roman" w:hAnsi="Times New Roman" w:cs="Times New Roman"/>
                <w:sz w:val="24"/>
                <w:szCs w:val="24"/>
              </w:rPr>
              <w:t xml:space="preserve"> from</w:t>
            </w:r>
            <w:proofErr w:type="gramEnd"/>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___________________</w:t>
            </w:r>
          </w:p>
        </w:tc>
      </w:tr>
      <w:tr w:rsidR="00437248" w:rsidRPr="00DD4B92" w14:paraId="6D1C9676" w14:textId="77777777" w:rsidTr="00997B4A">
        <w:tc>
          <w:tcPr>
            <w:tcW w:w="1728" w:type="dxa"/>
          </w:tcPr>
          <w:p w14:paraId="54946CC1" w14:textId="77777777" w:rsidR="00437248" w:rsidRPr="00DD4B92" w:rsidRDefault="00437248" w:rsidP="00DD4B92">
            <w:p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lastRenderedPageBreak/>
              <w:t>7.1</w:t>
            </w:r>
          </w:p>
        </w:tc>
        <w:tc>
          <w:tcPr>
            <w:tcW w:w="7897" w:type="dxa"/>
          </w:tcPr>
          <w:p w14:paraId="5D1D19EE" w14:textId="77777777" w:rsidR="00437248" w:rsidRPr="00DD4B92" w:rsidRDefault="00437248" w:rsidP="00DD4B92">
            <w:pPr>
              <w:spacing w:before="6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principle and modalities of inspection of the Services by the Procuring Entity are as follows:  </w:t>
            </w:r>
            <w:r w:rsidRPr="00DD4B92">
              <w:rPr>
                <w:rFonts w:ascii="Times New Roman" w:eastAsia="Times New Roman" w:hAnsi="Times New Roman" w:cs="Times New Roman"/>
                <w:i/>
                <w:sz w:val="24"/>
                <w:szCs w:val="24"/>
              </w:rPr>
              <w:t>____________________</w:t>
            </w:r>
          </w:p>
          <w:p w14:paraId="407895EE"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Defects Liability Period </w:t>
            </w:r>
            <w:proofErr w:type="gramStart"/>
            <w:r w:rsidRPr="00DD4B92">
              <w:rPr>
                <w:rFonts w:ascii="Times New Roman" w:eastAsia="Times New Roman" w:hAnsi="Times New Roman" w:cs="Times New Roman"/>
                <w:sz w:val="24"/>
                <w:szCs w:val="24"/>
              </w:rPr>
              <w:t xml:space="preserve">is </w:t>
            </w:r>
            <w:r w:rsidRPr="00DD4B92">
              <w:rPr>
                <w:rFonts w:ascii="Times New Roman" w:eastAsia="Times New Roman" w:hAnsi="Times New Roman" w:cs="Times New Roman"/>
                <w:i/>
                <w:iCs/>
                <w:sz w:val="24"/>
                <w:szCs w:val="24"/>
              </w:rPr>
              <w:t xml:space="preserve"> </w:t>
            </w:r>
            <w:r w:rsidRPr="00DD4B92">
              <w:rPr>
                <w:rFonts w:ascii="Times New Roman" w:eastAsia="Times New Roman" w:hAnsi="Times New Roman" w:cs="Times New Roman"/>
                <w:i/>
                <w:sz w:val="24"/>
                <w:szCs w:val="24"/>
              </w:rPr>
              <w:t>_</w:t>
            </w:r>
            <w:proofErr w:type="gramEnd"/>
            <w:r w:rsidRPr="00DD4B92">
              <w:rPr>
                <w:rFonts w:ascii="Times New Roman" w:eastAsia="Times New Roman" w:hAnsi="Times New Roman" w:cs="Times New Roman"/>
                <w:i/>
                <w:sz w:val="24"/>
                <w:szCs w:val="24"/>
              </w:rPr>
              <w:t>___________________.</w:t>
            </w:r>
          </w:p>
        </w:tc>
      </w:tr>
      <w:tr w:rsidR="00437248" w:rsidRPr="00DD4B92" w14:paraId="26519608" w14:textId="77777777" w:rsidTr="00997B4A">
        <w:tc>
          <w:tcPr>
            <w:tcW w:w="1728" w:type="dxa"/>
          </w:tcPr>
          <w:p w14:paraId="7CC5263F" w14:textId="77777777" w:rsidR="00437248" w:rsidRPr="00DD4B92" w:rsidRDefault="00437248" w:rsidP="00DD4B92">
            <w:p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8.2.3 </w:t>
            </w:r>
          </w:p>
        </w:tc>
        <w:tc>
          <w:tcPr>
            <w:tcW w:w="7897" w:type="dxa"/>
          </w:tcPr>
          <w:p w14:paraId="325948FB" w14:textId="77777777" w:rsidR="00437248" w:rsidRPr="00DD4B92" w:rsidRDefault="00437248" w:rsidP="00DD4B92">
            <w:pPr>
              <w:spacing w:before="6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Adjudicator is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 xml:space="preserve">. Who will be paid a rate of </w:t>
            </w:r>
            <w:r w:rsidRPr="00DD4B92">
              <w:rPr>
                <w:rFonts w:ascii="Times New Roman" w:eastAsia="Times New Roman" w:hAnsi="Times New Roman" w:cs="Times New Roman"/>
                <w:i/>
                <w:sz w:val="24"/>
                <w:szCs w:val="24"/>
              </w:rPr>
              <w:t xml:space="preserve">____________________ </w:t>
            </w:r>
            <w:r w:rsidRPr="00DD4B92">
              <w:rPr>
                <w:rFonts w:ascii="Times New Roman" w:eastAsia="Times New Roman" w:hAnsi="Times New Roman" w:cs="Times New Roman"/>
                <w:sz w:val="24"/>
                <w:szCs w:val="24"/>
              </w:rPr>
              <w:t xml:space="preserve">per hour of work. The following reimbursable expenses are recognized: </w:t>
            </w:r>
            <w:r w:rsidRPr="00DD4B92">
              <w:rPr>
                <w:rFonts w:ascii="Times New Roman" w:eastAsia="Times New Roman" w:hAnsi="Times New Roman" w:cs="Times New Roman"/>
                <w:i/>
                <w:sz w:val="24"/>
                <w:szCs w:val="24"/>
              </w:rPr>
              <w:t>____________________</w:t>
            </w:r>
          </w:p>
        </w:tc>
      </w:tr>
      <w:tr w:rsidR="00437248" w:rsidRPr="00DD4B92" w14:paraId="73D938C9" w14:textId="77777777" w:rsidTr="00997B4A">
        <w:tc>
          <w:tcPr>
            <w:tcW w:w="1728" w:type="dxa"/>
          </w:tcPr>
          <w:p w14:paraId="22F58A5F" w14:textId="77777777" w:rsidR="00437248" w:rsidRPr="00DD4B92" w:rsidRDefault="00437248" w:rsidP="00DD4B92">
            <w:p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8.2.4</w:t>
            </w:r>
          </w:p>
        </w:tc>
        <w:tc>
          <w:tcPr>
            <w:tcW w:w="7897" w:type="dxa"/>
          </w:tcPr>
          <w:p w14:paraId="40CA33B5" w14:textId="77777777" w:rsidR="00437248" w:rsidRPr="00DD4B92" w:rsidRDefault="00437248" w:rsidP="00DD4B92">
            <w:pPr>
              <w:suppressAutoHyphens/>
              <w:spacing w:after="20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The rules of procedure for arbitration proceedings under GCC Clause 8.2.4 shall be as follows:</w:t>
            </w:r>
          </w:p>
          <w:p w14:paraId="282E6E63" w14:textId="77777777" w:rsidR="00437248" w:rsidRPr="00DD4B92" w:rsidRDefault="00437248" w:rsidP="00DD4B92">
            <w:pPr>
              <w:spacing w:after="200" w:line="240" w:lineRule="auto"/>
              <w:ind w:left="108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GCC 8.2.4 (a)—Any dispute, controversy, or claim arising out of or relating to this Contract, or the breach, termination, or invalidity thereof, shall be finally settled by arbitration per the Arbitration and Conciliation Act CAP A18 LFN 2004 and rules issued therefrom.</w:t>
            </w:r>
          </w:p>
          <w:p w14:paraId="184D9852" w14:textId="77777777" w:rsidR="00437248" w:rsidRPr="00DD4B92" w:rsidRDefault="00437248" w:rsidP="00DD4B92">
            <w:pPr>
              <w:spacing w:after="200" w:line="240" w:lineRule="auto"/>
              <w:ind w:left="1080"/>
              <w:jc w:val="both"/>
              <w:rPr>
                <w:rFonts w:ascii="Times New Roman" w:eastAsia="Times New Roman" w:hAnsi="Times New Roman" w:cs="Times New Roman"/>
                <w:sz w:val="24"/>
                <w:szCs w:val="24"/>
              </w:rPr>
            </w:pPr>
          </w:p>
        </w:tc>
      </w:tr>
      <w:tr w:rsidR="00437248" w:rsidRPr="00DD4B92" w14:paraId="7D19FF67" w14:textId="77777777" w:rsidTr="00997B4A">
        <w:tc>
          <w:tcPr>
            <w:tcW w:w="1728" w:type="dxa"/>
          </w:tcPr>
          <w:p w14:paraId="6F645D4B" w14:textId="77777777" w:rsidR="00437248" w:rsidRPr="00DD4B92" w:rsidRDefault="00437248" w:rsidP="00DD4B92">
            <w:p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8.2.5</w:t>
            </w:r>
          </w:p>
        </w:tc>
        <w:tc>
          <w:tcPr>
            <w:tcW w:w="7897" w:type="dxa"/>
          </w:tcPr>
          <w:p w14:paraId="785C0433" w14:textId="419170CE"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designated Appointing Authority for a new Adjudicator is </w:t>
            </w:r>
            <w:r w:rsidRPr="00DD4B92">
              <w:rPr>
                <w:rFonts w:ascii="Times New Roman" w:eastAsia="Times New Roman" w:hAnsi="Times New Roman" w:cs="Times New Roman"/>
                <w:i/>
                <w:sz w:val="24"/>
                <w:szCs w:val="24"/>
              </w:rPr>
              <w:t>_____________</w:t>
            </w:r>
          </w:p>
        </w:tc>
      </w:tr>
    </w:tbl>
    <w:p w14:paraId="20F9DF1F" w14:textId="10466AF7" w:rsidR="00CF4C43" w:rsidRPr="00DD4B92" w:rsidRDefault="00CF4C43" w:rsidP="00DD4B92">
      <w:pPr>
        <w:pStyle w:val="Heading1"/>
        <w:jc w:val="both"/>
        <w:rPr>
          <w:rFonts w:ascii="Times New Roman" w:hAnsi="Times New Roman" w:cs="Times New Roman"/>
          <w:color w:val="385623" w:themeColor="accent6" w:themeShade="80"/>
        </w:rPr>
      </w:pPr>
    </w:p>
    <w:p w14:paraId="207F0413" w14:textId="77777777" w:rsidR="00B23BFC" w:rsidRPr="00DD4B92" w:rsidRDefault="00B23BFC" w:rsidP="00DD4B92">
      <w:pPr>
        <w:jc w:val="both"/>
        <w:rPr>
          <w:rFonts w:ascii="Times New Roman" w:eastAsiaTheme="majorEastAsia" w:hAnsi="Times New Roman" w:cs="Times New Roman"/>
          <w:color w:val="385623" w:themeColor="accent6" w:themeShade="80"/>
          <w:sz w:val="32"/>
          <w:szCs w:val="32"/>
        </w:rPr>
      </w:pPr>
      <w:bookmarkStart w:id="101" w:name="_Toc124433530"/>
      <w:r w:rsidRPr="00DD4B92">
        <w:rPr>
          <w:rFonts w:ascii="Times New Roman" w:hAnsi="Times New Roman" w:cs="Times New Roman"/>
          <w:color w:val="385623" w:themeColor="accent6" w:themeShade="80"/>
        </w:rPr>
        <w:br w:type="page"/>
      </w:r>
    </w:p>
    <w:p w14:paraId="38942403" w14:textId="3CE10B65" w:rsidR="00B23BFC" w:rsidRPr="00DD4B92" w:rsidRDefault="00B23BFC" w:rsidP="00DD4B92">
      <w:pPr>
        <w:pStyle w:val="Heading1"/>
        <w:jc w:val="both"/>
        <w:rPr>
          <w:rFonts w:ascii="Times New Roman" w:hAnsi="Times New Roman" w:cs="Times New Roman"/>
          <w:color w:val="385623" w:themeColor="accent6" w:themeShade="80"/>
        </w:rPr>
      </w:pPr>
      <w:bookmarkStart w:id="102" w:name="_Toc124518532"/>
      <w:r w:rsidRPr="00DD4B92">
        <w:rPr>
          <w:rFonts w:ascii="Times New Roman" w:hAnsi="Times New Roman" w:cs="Times New Roman"/>
          <w:color w:val="385623" w:themeColor="accent6" w:themeShade="80"/>
        </w:rPr>
        <w:lastRenderedPageBreak/>
        <w:t>CONTRACT FORMS</w:t>
      </w:r>
      <w:bookmarkEnd w:id="101"/>
      <w:bookmarkEnd w:id="102"/>
    </w:p>
    <w:p w14:paraId="26364BA7" w14:textId="77777777" w:rsidR="00B23BFC" w:rsidRPr="00DD4B92" w:rsidRDefault="00B23BFC" w:rsidP="00DD4B92">
      <w:pPr>
        <w:jc w:val="both"/>
        <w:rPr>
          <w:rFonts w:ascii="Times New Roman" w:hAnsi="Times New Roman" w:cs="Times New Roman"/>
        </w:rPr>
      </w:pPr>
    </w:p>
    <w:p w14:paraId="0C0100DD" w14:textId="77777777" w:rsidR="00B23BFC" w:rsidRPr="00DD4B92" w:rsidRDefault="00B23BFC" w:rsidP="00DD4B92">
      <w:pPr>
        <w:jc w:val="both"/>
        <w:rPr>
          <w:rFonts w:ascii="Times New Roman" w:hAnsi="Times New Roman" w:cs="Times New Roman"/>
        </w:rPr>
      </w:pPr>
      <w:r w:rsidRPr="00DD4B92">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3686CB21" w14:textId="77777777" w:rsidR="00A27EF0" w:rsidRPr="00DD4B92" w:rsidRDefault="00A27EF0" w:rsidP="00DD4B92">
      <w:pPr>
        <w:pStyle w:val="ListParagraph"/>
        <w:numPr>
          <w:ilvl w:val="0"/>
          <w:numId w:val="74"/>
        </w:numPr>
        <w:jc w:val="both"/>
        <w:rPr>
          <w:sz w:val="24"/>
          <w:szCs w:val="24"/>
        </w:rPr>
      </w:pPr>
      <w:r w:rsidRPr="00DD4B92">
        <w:rPr>
          <w:sz w:val="24"/>
          <w:szCs w:val="24"/>
        </w:rPr>
        <w:t>APPENDIX A:  DESCRIPTION OF THE SERVICES</w:t>
      </w:r>
      <w:r w:rsidRPr="00DD4B92">
        <w:rPr>
          <w:sz w:val="24"/>
          <w:szCs w:val="24"/>
        </w:rPr>
        <w:tab/>
      </w:r>
    </w:p>
    <w:p w14:paraId="6C2B88CD" w14:textId="77777777" w:rsidR="00A27EF0" w:rsidRPr="00DD4B92" w:rsidRDefault="00A27EF0" w:rsidP="00DD4B92">
      <w:pPr>
        <w:pStyle w:val="ListParagraph"/>
        <w:numPr>
          <w:ilvl w:val="0"/>
          <w:numId w:val="74"/>
        </w:numPr>
        <w:jc w:val="both"/>
        <w:rPr>
          <w:sz w:val="24"/>
          <w:szCs w:val="24"/>
        </w:rPr>
      </w:pPr>
      <w:r w:rsidRPr="00DD4B92">
        <w:rPr>
          <w:sz w:val="24"/>
          <w:szCs w:val="24"/>
        </w:rPr>
        <w:t>APPENDIX B:  SCHEDULE OF PAYMENTS AND REPORTING REQUIREMENTS</w:t>
      </w:r>
      <w:r w:rsidRPr="00DD4B92">
        <w:rPr>
          <w:sz w:val="24"/>
          <w:szCs w:val="24"/>
        </w:rPr>
        <w:tab/>
      </w:r>
    </w:p>
    <w:p w14:paraId="5D2C1C2E" w14:textId="77777777" w:rsidR="00A27EF0" w:rsidRPr="00DD4B92" w:rsidRDefault="00A27EF0" w:rsidP="00DD4B92">
      <w:pPr>
        <w:pStyle w:val="ListParagraph"/>
        <w:numPr>
          <w:ilvl w:val="0"/>
          <w:numId w:val="74"/>
        </w:numPr>
        <w:jc w:val="both"/>
        <w:rPr>
          <w:sz w:val="24"/>
          <w:szCs w:val="24"/>
        </w:rPr>
      </w:pPr>
      <w:r w:rsidRPr="00DD4B92">
        <w:rPr>
          <w:sz w:val="24"/>
          <w:szCs w:val="24"/>
        </w:rPr>
        <w:t>APPENDIX C:  BREAKDOWN OF CONTRACT PRICE</w:t>
      </w:r>
      <w:r w:rsidRPr="00DD4B92">
        <w:rPr>
          <w:sz w:val="24"/>
          <w:szCs w:val="24"/>
        </w:rPr>
        <w:tab/>
      </w:r>
    </w:p>
    <w:p w14:paraId="788244BE" w14:textId="55BCAEA7" w:rsidR="00B23BFC" w:rsidRPr="00DD4B92" w:rsidRDefault="00A27EF0" w:rsidP="00DD4B92">
      <w:pPr>
        <w:pStyle w:val="ListParagraph"/>
        <w:numPr>
          <w:ilvl w:val="0"/>
          <w:numId w:val="74"/>
        </w:numPr>
        <w:jc w:val="both"/>
      </w:pPr>
      <w:r w:rsidRPr="00DD4B92">
        <w:rPr>
          <w:sz w:val="24"/>
          <w:szCs w:val="24"/>
        </w:rPr>
        <w:t>APPENDIX D:  SERVICES AND FACILITIES PROVIDED BY THE PROCURING ENTITY</w:t>
      </w:r>
    </w:p>
    <w:sectPr w:rsidR="00B23BFC" w:rsidRPr="00DD4B92" w:rsidSect="00D47F3B">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1734" w14:textId="77777777" w:rsidR="00C55A5C" w:rsidRDefault="00C55A5C" w:rsidP="00181931">
      <w:pPr>
        <w:spacing w:after="0" w:line="240" w:lineRule="auto"/>
      </w:pPr>
      <w:r>
        <w:separator/>
      </w:r>
    </w:p>
  </w:endnote>
  <w:endnote w:type="continuationSeparator" w:id="0">
    <w:p w14:paraId="690A30FA" w14:textId="77777777" w:rsidR="00C55A5C" w:rsidRDefault="00C55A5C" w:rsidP="0018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977088"/>
      <w:docPartObj>
        <w:docPartGallery w:val="Page Numbers (Bottom of Page)"/>
        <w:docPartUnique/>
      </w:docPartObj>
    </w:sdtPr>
    <w:sdtEndPr>
      <w:rPr>
        <w:noProof/>
        <w:sz w:val="16"/>
        <w:szCs w:val="16"/>
      </w:rPr>
    </w:sdtEndPr>
    <w:sdtContent>
      <w:p w14:paraId="7D48C9A7" w14:textId="2CE64D59" w:rsidR="00181931" w:rsidRPr="00181931" w:rsidRDefault="00181931">
        <w:pPr>
          <w:pStyle w:val="Footer"/>
          <w:jc w:val="center"/>
          <w:rPr>
            <w:sz w:val="16"/>
            <w:szCs w:val="16"/>
          </w:rPr>
        </w:pPr>
        <w:r w:rsidRPr="00181931">
          <w:rPr>
            <w:sz w:val="16"/>
            <w:szCs w:val="16"/>
          </w:rPr>
          <w:fldChar w:fldCharType="begin"/>
        </w:r>
        <w:r w:rsidRPr="00181931">
          <w:rPr>
            <w:sz w:val="16"/>
            <w:szCs w:val="16"/>
          </w:rPr>
          <w:instrText xml:space="preserve"> PAGE   \* MERGEFORMAT </w:instrText>
        </w:r>
        <w:r w:rsidRPr="00181931">
          <w:rPr>
            <w:sz w:val="16"/>
            <w:szCs w:val="16"/>
          </w:rPr>
          <w:fldChar w:fldCharType="separate"/>
        </w:r>
        <w:r w:rsidRPr="00181931">
          <w:rPr>
            <w:noProof/>
            <w:sz w:val="16"/>
            <w:szCs w:val="16"/>
          </w:rPr>
          <w:t>2</w:t>
        </w:r>
        <w:r w:rsidRPr="00181931">
          <w:rPr>
            <w:noProof/>
            <w:sz w:val="16"/>
            <w:szCs w:val="16"/>
          </w:rPr>
          <w:fldChar w:fldCharType="end"/>
        </w:r>
      </w:p>
    </w:sdtContent>
  </w:sdt>
  <w:p w14:paraId="11A0DF7C" w14:textId="77777777" w:rsidR="00181931" w:rsidRDefault="00181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94598" w14:textId="77777777" w:rsidR="00C55A5C" w:rsidRDefault="00C55A5C" w:rsidP="00181931">
      <w:pPr>
        <w:spacing w:after="0" w:line="240" w:lineRule="auto"/>
      </w:pPr>
      <w:r>
        <w:separator/>
      </w:r>
    </w:p>
  </w:footnote>
  <w:footnote w:type="continuationSeparator" w:id="0">
    <w:p w14:paraId="7D2FDF63" w14:textId="77777777" w:rsidR="00C55A5C" w:rsidRDefault="00C55A5C" w:rsidP="00181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125AD"/>
    <w:multiLevelType w:val="hybridMultilevel"/>
    <w:tmpl w:val="3D58EDEC"/>
    <w:lvl w:ilvl="0" w:tplc="20000017">
      <w:start w:val="1"/>
      <w:numFmt w:val="lowerLetter"/>
      <w:lvlText w:val="%1)"/>
      <w:lvlJc w:val="left"/>
      <w:pPr>
        <w:ind w:left="1664" w:hanging="360"/>
      </w:pPr>
    </w:lvl>
    <w:lvl w:ilvl="1" w:tplc="20000019" w:tentative="1">
      <w:start w:val="1"/>
      <w:numFmt w:val="lowerLetter"/>
      <w:lvlText w:val="%2."/>
      <w:lvlJc w:val="left"/>
      <w:pPr>
        <w:ind w:left="2384" w:hanging="360"/>
      </w:pPr>
    </w:lvl>
    <w:lvl w:ilvl="2" w:tplc="2000001B" w:tentative="1">
      <w:start w:val="1"/>
      <w:numFmt w:val="lowerRoman"/>
      <w:lvlText w:val="%3."/>
      <w:lvlJc w:val="right"/>
      <w:pPr>
        <w:ind w:left="3104" w:hanging="180"/>
      </w:pPr>
    </w:lvl>
    <w:lvl w:ilvl="3" w:tplc="2000000F" w:tentative="1">
      <w:start w:val="1"/>
      <w:numFmt w:val="decimal"/>
      <w:lvlText w:val="%4."/>
      <w:lvlJc w:val="left"/>
      <w:pPr>
        <w:ind w:left="3824" w:hanging="360"/>
      </w:pPr>
    </w:lvl>
    <w:lvl w:ilvl="4" w:tplc="20000019" w:tentative="1">
      <w:start w:val="1"/>
      <w:numFmt w:val="lowerLetter"/>
      <w:lvlText w:val="%5."/>
      <w:lvlJc w:val="left"/>
      <w:pPr>
        <w:ind w:left="4544" w:hanging="360"/>
      </w:pPr>
    </w:lvl>
    <w:lvl w:ilvl="5" w:tplc="2000001B" w:tentative="1">
      <w:start w:val="1"/>
      <w:numFmt w:val="lowerRoman"/>
      <w:lvlText w:val="%6."/>
      <w:lvlJc w:val="right"/>
      <w:pPr>
        <w:ind w:left="5264" w:hanging="180"/>
      </w:pPr>
    </w:lvl>
    <w:lvl w:ilvl="6" w:tplc="2000000F" w:tentative="1">
      <w:start w:val="1"/>
      <w:numFmt w:val="decimal"/>
      <w:lvlText w:val="%7."/>
      <w:lvlJc w:val="left"/>
      <w:pPr>
        <w:ind w:left="5984" w:hanging="360"/>
      </w:pPr>
    </w:lvl>
    <w:lvl w:ilvl="7" w:tplc="20000019" w:tentative="1">
      <w:start w:val="1"/>
      <w:numFmt w:val="lowerLetter"/>
      <w:lvlText w:val="%8."/>
      <w:lvlJc w:val="left"/>
      <w:pPr>
        <w:ind w:left="6704" w:hanging="360"/>
      </w:pPr>
    </w:lvl>
    <w:lvl w:ilvl="8" w:tplc="2000001B" w:tentative="1">
      <w:start w:val="1"/>
      <w:numFmt w:val="lowerRoman"/>
      <w:lvlText w:val="%9."/>
      <w:lvlJc w:val="right"/>
      <w:pPr>
        <w:ind w:left="7424" w:hanging="180"/>
      </w:pPr>
    </w:lvl>
  </w:abstractNum>
  <w:abstractNum w:abstractNumId="2" w15:restartNumberingAfterBreak="0">
    <w:nsid w:val="0A5D45EB"/>
    <w:multiLevelType w:val="hybridMultilevel"/>
    <w:tmpl w:val="3438D78A"/>
    <w:lvl w:ilvl="0" w:tplc="6C7C6950">
      <w:start w:val="1"/>
      <w:numFmt w:val="lowerLetter"/>
      <w:lvlText w:val="%1)"/>
      <w:lvlJc w:val="left"/>
      <w:pPr>
        <w:ind w:left="870" w:hanging="336"/>
      </w:pPr>
      <w:rPr>
        <w:rFonts w:ascii="Times New Roman" w:eastAsia="Times New Roman" w:hAnsi="Times New Roman" w:cs="Times New Roman" w:hint="default"/>
        <w:color w:val="231F20"/>
        <w:w w:val="100"/>
        <w:sz w:val="22"/>
        <w:szCs w:val="22"/>
      </w:rPr>
    </w:lvl>
    <w:lvl w:ilvl="1" w:tplc="85245CF0">
      <w:numFmt w:val="bullet"/>
      <w:lvlText w:val="•"/>
      <w:lvlJc w:val="left"/>
      <w:pPr>
        <w:ind w:left="1854" w:hanging="336"/>
      </w:pPr>
      <w:rPr>
        <w:rFonts w:hint="default"/>
      </w:rPr>
    </w:lvl>
    <w:lvl w:ilvl="2" w:tplc="F1387B66">
      <w:numFmt w:val="bullet"/>
      <w:lvlText w:val="•"/>
      <w:lvlJc w:val="left"/>
      <w:pPr>
        <w:ind w:left="2829" w:hanging="336"/>
      </w:pPr>
      <w:rPr>
        <w:rFonts w:hint="default"/>
      </w:rPr>
    </w:lvl>
    <w:lvl w:ilvl="3" w:tplc="7C8EC75A">
      <w:numFmt w:val="bullet"/>
      <w:lvlText w:val="•"/>
      <w:lvlJc w:val="left"/>
      <w:pPr>
        <w:ind w:left="3803" w:hanging="336"/>
      </w:pPr>
      <w:rPr>
        <w:rFonts w:hint="default"/>
      </w:rPr>
    </w:lvl>
    <w:lvl w:ilvl="4" w:tplc="3FFAB3D2">
      <w:numFmt w:val="bullet"/>
      <w:lvlText w:val="•"/>
      <w:lvlJc w:val="left"/>
      <w:pPr>
        <w:ind w:left="4778" w:hanging="336"/>
      </w:pPr>
      <w:rPr>
        <w:rFonts w:hint="default"/>
      </w:rPr>
    </w:lvl>
    <w:lvl w:ilvl="5" w:tplc="33E2F6C8">
      <w:numFmt w:val="bullet"/>
      <w:lvlText w:val="•"/>
      <w:lvlJc w:val="left"/>
      <w:pPr>
        <w:ind w:left="5752" w:hanging="336"/>
      </w:pPr>
      <w:rPr>
        <w:rFonts w:hint="default"/>
      </w:rPr>
    </w:lvl>
    <w:lvl w:ilvl="6" w:tplc="FCF4A6E2">
      <w:numFmt w:val="bullet"/>
      <w:lvlText w:val="•"/>
      <w:lvlJc w:val="left"/>
      <w:pPr>
        <w:ind w:left="6727" w:hanging="336"/>
      </w:pPr>
      <w:rPr>
        <w:rFonts w:hint="default"/>
      </w:rPr>
    </w:lvl>
    <w:lvl w:ilvl="7" w:tplc="AB3459A2">
      <w:numFmt w:val="bullet"/>
      <w:lvlText w:val="•"/>
      <w:lvlJc w:val="left"/>
      <w:pPr>
        <w:ind w:left="7701" w:hanging="336"/>
      </w:pPr>
      <w:rPr>
        <w:rFonts w:hint="default"/>
      </w:rPr>
    </w:lvl>
    <w:lvl w:ilvl="8" w:tplc="146257BC">
      <w:numFmt w:val="bullet"/>
      <w:lvlText w:val="•"/>
      <w:lvlJc w:val="left"/>
      <w:pPr>
        <w:ind w:left="8676" w:hanging="336"/>
      </w:pPr>
      <w:rPr>
        <w:rFonts w:hint="default"/>
      </w:rPr>
    </w:lvl>
  </w:abstractNum>
  <w:abstractNum w:abstractNumId="3" w15:restartNumberingAfterBreak="0">
    <w:nsid w:val="0D471898"/>
    <w:multiLevelType w:val="hybridMultilevel"/>
    <w:tmpl w:val="67DE05DE"/>
    <w:lvl w:ilvl="0" w:tplc="58BCBA98">
      <w:start w:val="1"/>
      <w:numFmt w:val="lowerRoman"/>
      <w:lvlText w:val="%1)"/>
      <w:lvlJc w:val="left"/>
      <w:pPr>
        <w:ind w:left="1964" w:hanging="546"/>
      </w:pPr>
      <w:rPr>
        <w:rFonts w:asciiTheme="minorHAnsi" w:eastAsia="Times New Roman" w:hAnsiTheme="minorHAnsi" w:cstheme="minorHAnsi" w:hint="default"/>
        <w:color w:val="231F20"/>
        <w:w w:val="100"/>
        <w:sz w:val="24"/>
        <w:szCs w:val="24"/>
      </w:rPr>
    </w:lvl>
    <w:lvl w:ilvl="1" w:tplc="119A8E06">
      <w:numFmt w:val="bullet"/>
      <w:lvlText w:val="•"/>
      <w:lvlJc w:val="left"/>
      <w:pPr>
        <w:ind w:left="2954" w:hanging="546"/>
      </w:pPr>
      <w:rPr>
        <w:rFonts w:hint="default"/>
      </w:rPr>
    </w:lvl>
    <w:lvl w:ilvl="2" w:tplc="213C7AE6">
      <w:numFmt w:val="bullet"/>
      <w:lvlText w:val="•"/>
      <w:lvlJc w:val="left"/>
      <w:pPr>
        <w:ind w:left="3949" w:hanging="546"/>
      </w:pPr>
      <w:rPr>
        <w:rFonts w:hint="default"/>
      </w:rPr>
    </w:lvl>
    <w:lvl w:ilvl="3" w:tplc="4B6CF368">
      <w:numFmt w:val="bullet"/>
      <w:lvlText w:val="•"/>
      <w:lvlJc w:val="left"/>
      <w:pPr>
        <w:ind w:left="4943" w:hanging="546"/>
      </w:pPr>
      <w:rPr>
        <w:rFonts w:hint="default"/>
      </w:rPr>
    </w:lvl>
    <w:lvl w:ilvl="4" w:tplc="86747D0C">
      <w:numFmt w:val="bullet"/>
      <w:lvlText w:val="•"/>
      <w:lvlJc w:val="left"/>
      <w:pPr>
        <w:ind w:left="5938" w:hanging="546"/>
      </w:pPr>
      <w:rPr>
        <w:rFonts w:hint="default"/>
      </w:rPr>
    </w:lvl>
    <w:lvl w:ilvl="5" w:tplc="AD30A282">
      <w:numFmt w:val="bullet"/>
      <w:lvlText w:val="•"/>
      <w:lvlJc w:val="left"/>
      <w:pPr>
        <w:ind w:left="6932" w:hanging="546"/>
      </w:pPr>
      <w:rPr>
        <w:rFonts w:hint="default"/>
      </w:rPr>
    </w:lvl>
    <w:lvl w:ilvl="6" w:tplc="EA1830B2">
      <w:numFmt w:val="bullet"/>
      <w:lvlText w:val="•"/>
      <w:lvlJc w:val="left"/>
      <w:pPr>
        <w:ind w:left="7927" w:hanging="546"/>
      </w:pPr>
      <w:rPr>
        <w:rFonts w:hint="default"/>
      </w:rPr>
    </w:lvl>
    <w:lvl w:ilvl="7" w:tplc="79BA49BE">
      <w:numFmt w:val="bullet"/>
      <w:lvlText w:val="•"/>
      <w:lvlJc w:val="left"/>
      <w:pPr>
        <w:ind w:left="8921" w:hanging="546"/>
      </w:pPr>
      <w:rPr>
        <w:rFonts w:hint="default"/>
      </w:rPr>
    </w:lvl>
    <w:lvl w:ilvl="8" w:tplc="6666E51E">
      <w:numFmt w:val="bullet"/>
      <w:lvlText w:val="•"/>
      <w:lvlJc w:val="left"/>
      <w:pPr>
        <w:ind w:left="9916" w:hanging="546"/>
      </w:pPr>
      <w:rPr>
        <w:rFonts w:hint="default"/>
      </w:rPr>
    </w:lvl>
  </w:abstractNum>
  <w:abstractNum w:abstractNumId="4" w15:restartNumberingAfterBreak="0">
    <w:nsid w:val="0D9548E0"/>
    <w:multiLevelType w:val="hybridMultilevel"/>
    <w:tmpl w:val="F702A922"/>
    <w:lvl w:ilvl="0" w:tplc="2E469F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4D30C1"/>
    <w:multiLevelType w:val="hybridMultilevel"/>
    <w:tmpl w:val="136C5FAC"/>
    <w:lvl w:ilvl="0" w:tplc="A8044044">
      <w:start w:val="1"/>
      <w:numFmt w:val="lowerLetter"/>
      <w:lvlText w:val="%1)"/>
      <w:lvlJc w:val="left"/>
      <w:pPr>
        <w:ind w:left="1845" w:hanging="422"/>
      </w:pPr>
      <w:rPr>
        <w:rFonts w:ascii="Times New Roman" w:eastAsia="Times New Roman" w:hAnsi="Times New Roman" w:cs="Times New Roman" w:hint="default"/>
        <w:color w:val="231F20"/>
        <w:w w:val="100"/>
        <w:sz w:val="22"/>
        <w:szCs w:val="22"/>
      </w:rPr>
    </w:lvl>
    <w:lvl w:ilvl="1" w:tplc="C226E6CE">
      <w:numFmt w:val="bullet"/>
      <w:lvlText w:val="•"/>
      <w:lvlJc w:val="left"/>
      <w:pPr>
        <w:ind w:left="2846" w:hanging="422"/>
      </w:pPr>
      <w:rPr>
        <w:rFonts w:hint="default"/>
      </w:rPr>
    </w:lvl>
    <w:lvl w:ilvl="2" w:tplc="1722B08E">
      <w:numFmt w:val="bullet"/>
      <w:lvlText w:val="•"/>
      <w:lvlJc w:val="left"/>
      <w:pPr>
        <w:ind w:left="3853" w:hanging="422"/>
      </w:pPr>
      <w:rPr>
        <w:rFonts w:hint="default"/>
      </w:rPr>
    </w:lvl>
    <w:lvl w:ilvl="3" w:tplc="D54655F4">
      <w:numFmt w:val="bullet"/>
      <w:lvlText w:val="•"/>
      <w:lvlJc w:val="left"/>
      <w:pPr>
        <w:ind w:left="4859" w:hanging="422"/>
      </w:pPr>
      <w:rPr>
        <w:rFonts w:hint="default"/>
      </w:rPr>
    </w:lvl>
    <w:lvl w:ilvl="4" w:tplc="0B087318">
      <w:numFmt w:val="bullet"/>
      <w:lvlText w:val="•"/>
      <w:lvlJc w:val="left"/>
      <w:pPr>
        <w:ind w:left="5866" w:hanging="422"/>
      </w:pPr>
      <w:rPr>
        <w:rFonts w:hint="default"/>
      </w:rPr>
    </w:lvl>
    <w:lvl w:ilvl="5" w:tplc="C114C1C8">
      <w:numFmt w:val="bullet"/>
      <w:lvlText w:val="•"/>
      <w:lvlJc w:val="left"/>
      <w:pPr>
        <w:ind w:left="6872" w:hanging="422"/>
      </w:pPr>
      <w:rPr>
        <w:rFonts w:hint="default"/>
      </w:rPr>
    </w:lvl>
    <w:lvl w:ilvl="6" w:tplc="907206CC">
      <w:numFmt w:val="bullet"/>
      <w:lvlText w:val="•"/>
      <w:lvlJc w:val="left"/>
      <w:pPr>
        <w:ind w:left="7879" w:hanging="422"/>
      </w:pPr>
      <w:rPr>
        <w:rFonts w:hint="default"/>
      </w:rPr>
    </w:lvl>
    <w:lvl w:ilvl="7" w:tplc="260E5080">
      <w:numFmt w:val="bullet"/>
      <w:lvlText w:val="•"/>
      <w:lvlJc w:val="left"/>
      <w:pPr>
        <w:ind w:left="8885" w:hanging="422"/>
      </w:pPr>
      <w:rPr>
        <w:rFonts w:hint="default"/>
      </w:rPr>
    </w:lvl>
    <w:lvl w:ilvl="8" w:tplc="A1B8B9D4">
      <w:numFmt w:val="bullet"/>
      <w:lvlText w:val="•"/>
      <w:lvlJc w:val="left"/>
      <w:pPr>
        <w:ind w:left="9892" w:hanging="422"/>
      </w:pPr>
      <w:rPr>
        <w:rFonts w:hint="default"/>
      </w:rPr>
    </w:lvl>
  </w:abstractNum>
  <w:abstractNum w:abstractNumId="6" w15:restartNumberingAfterBreak="0">
    <w:nsid w:val="0F8B05AB"/>
    <w:multiLevelType w:val="hybridMultilevel"/>
    <w:tmpl w:val="2EA86A9A"/>
    <w:lvl w:ilvl="0" w:tplc="0C4C24C4">
      <w:start w:val="1"/>
      <w:numFmt w:val="lowerLetter"/>
      <w:lvlText w:val="%1)"/>
      <w:lvlJc w:val="left"/>
      <w:pPr>
        <w:ind w:left="869" w:hanging="335"/>
      </w:pPr>
      <w:rPr>
        <w:rFonts w:ascii="Times New Roman" w:eastAsia="Times New Roman" w:hAnsi="Times New Roman" w:cs="Times New Roman" w:hint="default"/>
        <w:color w:val="231F20"/>
        <w:w w:val="100"/>
        <w:sz w:val="22"/>
        <w:szCs w:val="22"/>
      </w:rPr>
    </w:lvl>
    <w:lvl w:ilvl="1" w:tplc="BA16829A">
      <w:numFmt w:val="bullet"/>
      <w:lvlText w:val="•"/>
      <w:lvlJc w:val="left"/>
      <w:pPr>
        <w:ind w:left="1836" w:hanging="335"/>
      </w:pPr>
      <w:rPr>
        <w:rFonts w:hint="default"/>
      </w:rPr>
    </w:lvl>
    <w:lvl w:ilvl="2" w:tplc="B8E6C67C">
      <w:numFmt w:val="bullet"/>
      <w:lvlText w:val="•"/>
      <w:lvlJc w:val="left"/>
      <w:pPr>
        <w:ind w:left="2813" w:hanging="335"/>
      </w:pPr>
      <w:rPr>
        <w:rFonts w:hint="default"/>
      </w:rPr>
    </w:lvl>
    <w:lvl w:ilvl="3" w:tplc="2FC2A918">
      <w:numFmt w:val="bullet"/>
      <w:lvlText w:val="•"/>
      <w:lvlJc w:val="left"/>
      <w:pPr>
        <w:ind w:left="3789" w:hanging="335"/>
      </w:pPr>
      <w:rPr>
        <w:rFonts w:hint="default"/>
      </w:rPr>
    </w:lvl>
    <w:lvl w:ilvl="4" w:tplc="982C5EAE">
      <w:numFmt w:val="bullet"/>
      <w:lvlText w:val="•"/>
      <w:lvlJc w:val="left"/>
      <w:pPr>
        <w:ind w:left="4766" w:hanging="335"/>
      </w:pPr>
      <w:rPr>
        <w:rFonts w:hint="default"/>
      </w:rPr>
    </w:lvl>
    <w:lvl w:ilvl="5" w:tplc="929A99A2">
      <w:numFmt w:val="bullet"/>
      <w:lvlText w:val="•"/>
      <w:lvlJc w:val="left"/>
      <w:pPr>
        <w:ind w:left="5742" w:hanging="335"/>
      </w:pPr>
      <w:rPr>
        <w:rFonts w:hint="default"/>
      </w:rPr>
    </w:lvl>
    <w:lvl w:ilvl="6" w:tplc="49B29176">
      <w:numFmt w:val="bullet"/>
      <w:lvlText w:val="•"/>
      <w:lvlJc w:val="left"/>
      <w:pPr>
        <w:ind w:left="6719" w:hanging="335"/>
      </w:pPr>
      <w:rPr>
        <w:rFonts w:hint="default"/>
      </w:rPr>
    </w:lvl>
    <w:lvl w:ilvl="7" w:tplc="011286F6">
      <w:numFmt w:val="bullet"/>
      <w:lvlText w:val="•"/>
      <w:lvlJc w:val="left"/>
      <w:pPr>
        <w:ind w:left="7695" w:hanging="335"/>
      </w:pPr>
      <w:rPr>
        <w:rFonts w:hint="default"/>
      </w:rPr>
    </w:lvl>
    <w:lvl w:ilvl="8" w:tplc="22707FE2">
      <w:numFmt w:val="bullet"/>
      <w:lvlText w:val="•"/>
      <w:lvlJc w:val="left"/>
      <w:pPr>
        <w:ind w:left="8672" w:hanging="335"/>
      </w:pPr>
      <w:rPr>
        <w:rFonts w:hint="default"/>
      </w:rPr>
    </w:lvl>
  </w:abstractNum>
  <w:abstractNum w:abstractNumId="7" w15:restartNumberingAfterBreak="0">
    <w:nsid w:val="13642A22"/>
    <w:multiLevelType w:val="hybridMultilevel"/>
    <w:tmpl w:val="E79040C6"/>
    <w:lvl w:ilvl="0" w:tplc="58CABC7A">
      <w:start w:val="1"/>
      <w:numFmt w:val="lowerLetter"/>
      <w:lvlText w:val="%1)"/>
      <w:lvlJc w:val="left"/>
      <w:pPr>
        <w:ind w:left="1088" w:hanging="435"/>
      </w:pPr>
      <w:rPr>
        <w:rFonts w:asciiTheme="minorHAnsi" w:eastAsia="Times New Roman" w:hAnsiTheme="minorHAnsi" w:cstheme="minorHAnsi" w:hint="default"/>
        <w:color w:val="231F20"/>
        <w:w w:val="100"/>
        <w:sz w:val="24"/>
        <w:szCs w:val="24"/>
      </w:rPr>
    </w:lvl>
    <w:lvl w:ilvl="1" w:tplc="F4F28A30">
      <w:numFmt w:val="bullet"/>
      <w:lvlText w:val="•"/>
      <w:lvlJc w:val="left"/>
      <w:pPr>
        <w:ind w:left="2034" w:hanging="435"/>
      </w:pPr>
      <w:rPr>
        <w:rFonts w:hint="default"/>
      </w:rPr>
    </w:lvl>
    <w:lvl w:ilvl="2" w:tplc="E04415E6">
      <w:numFmt w:val="bullet"/>
      <w:lvlText w:val="•"/>
      <w:lvlJc w:val="left"/>
      <w:pPr>
        <w:ind w:left="2989" w:hanging="435"/>
      </w:pPr>
      <w:rPr>
        <w:rFonts w:hint="default"/>
      </w:rPr>
    </w:lvl>
    <w:lvl w:ilvl="3" w:tplc="7994BC4E">
      <w:numFmt w:val="bullet"/>
      <w:lvlText w:val="•"/>
      <w:lvlJc w:val="left"/>
      <w:pPr>
        <w:ind w:left="3943" w:hanging="435"/>
      </w:pPr>
      <w:rPr>
        <w:rFonts w:hint="default"/>
      </w:rPr>
    </w:lvl>
    <w:lvl w:ilvl="4" w:tplc="92EAA56E">
      <w:numFmt w:val="bullet"/>
      <w:lvlText w:val="•"/>
      <w:lvlJc w:val="left"/>
      <w:pPr>
        <w:ind w:left="4898" w:hanging="435"/>
      </w:pPr>
      <w:rPr>
        <w:rFonts w:hint="default"/>
      </w:rPr>
    </w:lvl>
    <w:lvl w:ilvl="5" w:tplc="D4E880BA">
      <w:numFmt w:val="bullet"/>
      <w:lvlText w:val="•"/>
      <w:lvlJc w:val="left"/>
      <w:pPr>
        <w:ind w:left="5852" w:hanging="435"/>
      </w:pPr>
      <w:rPr>
        <w:rFonts w:hint="default"/>
      </w:rPr>
    </w:lvl>
    <w:lvl w:ilvl="6" w:tplc="D562AA54">
      <w:numFmt w:val="bullet"/>
      <w:lvlText w:val="•"/>
      <w:lvlJc w:val="left"/>
      <w:pPr>
        <w:ind w:left="6807" w:hanging="435"/>
      </w:pPr>
      <w:rPr>
        <w:rFonts w:hint="default"/>
      </w:rPr>
    </w:lvl>
    <w:lvl w:ilvl="7" w:tplc="0BA877D2">
      <w:numFmt w:val="bullet"/>
      <w:lvlText w:val="•"/>
      <w:lvlJc w:val="left"/>
      <w:pPr>
        <w:ind w:left="7761" w:hanging="435"/>
      </w:pPr>
      <w:rPr>
        <w:rFonts w:hint="default"/>
      </w:rPr>
    </w:lvl>
    <w:lvl w:ilvl="8" w:tplc="3B78C93A">
      <w:numFmt w:val="bullet"/>
      <w:lvlText w:val="•"/>
      <w:lvlJc w:val="left"/>
      <w:pPr>
        <w:ind w:left="8716" w:hanging="435"/>
      </w:pPr>
      <w:rPr>
        <w:rFonts w:hint="default"/>
      </w:rPr>
    </w:lvl>
  </w:abstractNum>
  <w:abstractNum w:abstractNumId="8" w15:restartNumberingAfterBreak="0">
    <w:nsid w:val="13776328"/>
    <w:multiLevelType w:val="multilevel"/>
    <w:tmpl w:val="5CAE0B7A"/>
    <w:lvl w:ilvl="0">
      <w:start w:val="27"/>
      <w:numFmt w:val="decimal"/>
      <w:lvlText w:val="%1"/>
      <w:lvlJc w:val="left"/>
      <w:pPr>
        <w:ind w:left="390" w:hanging="390"/>
      </w:pPr>
      <w:rPr>
        <w:rFonts w:hint="default"/>
      </w:rPr>
    </w:lvl>
    <w:lvl w:ilvl="1">
      <w:start w:val="6"/>
      <w:numFmt w:val="decimal"/>
      <w:lvlText w:val="%1.%2"/>
      <w:lvlJc w:val="left"/>
      <w:pPr>
        <w:ind w:left="1740" w:hanging="39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240" w:hanging="1440"/>
      </w:pPr>
      <w:rPr>
        <w:rFonts w:hint="default"/>
      </w:rPr>
    </w:lvl>
  </w:abstractNum>
  <w:abstractNum w:abstractNumId="9" w15:restartNumberingAfterBreak="0">
    <w:nsid w:val="14CF0CAF"/>
    <w:multiLevelType w:val="hybridMultilevel"/>
    <w:tmpl w:val="EEBA1454"/>
    <w:lvl w:ilvl="0" w:tplc="5B1CB6BC">
      <w:start w:val="18"/>
      <w:numFmt w:val="decimal"/>
      <w:lvlText w:val="%1"/>
      <w:lvlJc w:val="left"/>
      <w:pPr>
        <w:ind w:left="1420" w:hanging="563"/>
      </w:pPr>
      <w:rPr>
        <w:rFonts w:hint="default"/>
      </w:rPr>
    </w:lvl>
    <w:lvl w:ilvl="1" w:tplc="E5A6A37A">
      <w:numFmt w:val="none"/>
      <w:lvlText w:val=""/>
      <w:lvlJc w:val="left"/>
      <w:pPr>
        <w:tabs>
          <w:tab w:val="num" w:pos="360"/>
        </w:tabs>
      </w:pPr>
    </w:lvl>
    <w:lvl w:ilvl="2" w:tplc="F9E09054">
      <w:start w:val="1"/>
      <w:numFmt w:val="lowerRoman"/>
      <w:lvlText w:val="%3)"/>
      <w:lvlJc w:val="left"/>
      <w:pPr>
        <w:ind w:left="1832" w:hanging="420"/>
      </w:pPr>
      <w:rPr>
        <w:rFonts w:ascii="Times New Roman" w:eastAsia="Times New Roman" w:hAnsi="Times New Roman" w:cs="Times New Roman" w:hint="default"/>
        <w:color w:val="231F20"/>
        <w:w w:val="100"/>
        <w:sz w:val="22"/>
        <w:szCs w:val="22"/>
      </w:rPr>
    </w:lvl>
    <w:lvl w:ilvl="3" w:tplc="93F24FF8">
      <w:numFmt w:val="bullet"/>
      <w:lvlText w:val="•"/>
      <w:lvlJc w:val="left"/>
      <w:pPr>
        <w:ind w:left="4076" w:hanging="420"/>
      </w:pPr>
      <w:rPr>
        <w:rFonts w:hint="default"/>
      </w:rPr>
    </w:lvl>
    <w:lvl w:ilvl="4" w:tplc="4DD680C2">
      <w:numFmt w:val="bullet"/>
      <w:lvlText w:val="•"/>
      <w:lvlJc w:val="left"/>
      <w:pPr>
        <w:ind w:left="5195" w:hanging="420"/>
      </w:pPr>
      <w:rPr>
        <w:rFonts w:hint="default"/>
      </w:rPr>
    </w:lvl>
    <w:lvl w:ilvl="5" w:tplc="1D4AE670">
      <w:numFmt w:val="bullet"/>
      <w:lvlText w:val="•"/>
      <w:lvlJc w:val="left"/>
      <w:pPr>
        <w:ind w:left="6313" w:hanging="420"/>
      </w:pPr>
      <w:rPr>
        <w:rFonts w:hint="default"/>
      </w:rPr>
    </w:lvl>
    <w:lvl w:ilvl="6" w:tplc="EEA2469E">
      <w:numFmt w:val="bullet"/>
      <w:lvlText w:val="•"/>
      <w:lvlJc w:val="left"/>
      <w:pPr>
        <w:ind w:left="7431" w:hanging="420"/>
      </w:pPr>
      <w:rPr>
        <w:rFonts w:hint="default"/>
      </w:rPr>
    </w:lvl>
    <w:lvl w:ilvl="7" w:tplc="A7168D4A">
      <w:numFmt w:val="bullet"/>
      <w:lvlText w:val="•"/>
      <w:lvlJc w:val="left"/>
      <w:pPr>
        <w:ind w:left="8550" w:hanging="420"/>
      </w:pPr>
      <w:rPr>
        <w:rFonts w:hint="default"/>
      </w:rPr>
    </w:lvl>
    <w:lvl w:ilvl="8" w:tplc="CC9290B4">
      <w:numFmt w:val="bullet"/>
      <w:lvlText w:val="•"/>
      <w:lvlJc w:val="left"/>
      <w:pPr>
        <w:ind w:left="9668" w:hanging="420"/>
      </w:pPr>
      <w:rPr>
        <w:rFonts w:hint="default"/>
      </w:rPr>
    </w:lvl>
  </w:abstractNum>
  <w:abstractNum w:abstractNumId="10" w15:restartNumberingAfterBreak="0">
    <w:nsid w:val="15312BDE"/>
    <w:multiLevelType w:val="hybridMultilevel"/>
    <w:tmpl w:val="B170C3F2"/>
    <w:lvl w:ilvl="0" w:tplc="C814508E">
      <w:start w:val="1"/>
      <w:numFmt w:val="lowerLetter"/>
      <w:lvlText w:val="%1)"/>
      <w:lvlJc w:val="left"/>
      <w:pPr>
        <w:ind w:left="1090" w:hanging="428"/>
      </w:pPr>
      <w:rPr>
        <w:rFonts w:asciiTheme="minorHAnsi" w:eastAsia="Times New Roman" w:hAnsiTheme="minorHAnsi" w:cstheme="minorHAnsi" w:hint="default"/>
        <w:color w:val="231F20"/>
        <w:w w:val="100"/>
        <w:sz w:val="24"/>
        <w:szCs w:val="24"/>
      </w:rPr>
    </w:lvl>
    <w:lvl w:ilvl="1" w:tplc="D180DCCA">
      <w:numFmt w:val="bullet"/>
      <w:lvlText w:val="•"/>
      <w:lvlJc w:val="left"/>
      <w:pPr>
        <w:ind w:left="2052" w:hanging="428"/>
      </w:pPr>
      <w:rPr>
        <w:rFonts w:hint="default"/>
      </w:rPr>
    </w:lvl>
    <w:lvl w:ilvl="2" w:tplc="F5788606">
      <w:numFmt w:val="bullet"/>
      <w:lvlText w:val="•"/>
      <w:lvlJc w:val="left"/>
      <w:pPr>
        <w:ind w:left="3005" w:hanging="428"/>
      </w:pPr>
      <w:rPr>
        <w:rFonts w:hint="default"/>
      </w:rPr>
    </w:lvl>
    <w:lvl w:ilvl="3" w:tplc="209686B8">
      <w:numFmt w:val="bullet"/>
      <w:lvlText w:val="•"/>
      <w:lvlJc w:val="left"/>
      <w:pPr>
        <w:ind w:left="3957" w:hanging="428"/>
      </w:pPr>
      <w:rPr>
        <w:rFonts w:hint="default"/>
      </w:rPr>
    </w:lvl>
    <w:lvl w:ilvl="4" w:tplc="DC96FCEE">
      <w:numFmt w:val="bullet"/>
      <w:lvlText w:val="•"/>
      <w:lvlJc w:val="left"/>
      <w:pPr>
        <w:ind w:left="4910" w:hanging="428"/>
      </w:pPr>
      <w:rPr>
        <w:rFonts w:hint="default"/>
      </w:rPr>
    </w:lvl>
    <w:lvl w:ilvl="5" w:tplc="B90452C8">
      <w:numFmt w:val="bullet"/>
      <w:lvlText w:val="•"/>
      <w:lvlJc w:val="left"/>
      <w:pPr>
        <w:ind w:left="5862" w:hanging="428"/>
      </w:pPr>
      <w:rPr>
        <w:rFonts w:hint="default"/>
      </w:rPr>
    </w:lvl>
    <w:lvl w:ilvl="6" w:tplc="334EB2D6">
      <w:numFmt w:val="bullet"/>
      <w:lvlText w:val="•"/>
      <w:lvlJc w:val="left"/>
      <w:pPr>
        <w:ind w:left="6815" w:hanging="428"/>
      </w:pPr>
      <w:rPr>
        <w:rFonts w:hint="default"/>
      </w:rPr>
    </w:lvl>
    <w:lvl w:ilvl="7" w:tplc="43C2C638">
      <w:numFmt w:val="bullet"/>
      <w:lvlText w:val="•"/>
      <w:lvlJc w:val="left"/>
      <w:pPr>
        <w:ind w:left="7767" w:hanging="428"/>
      </w:pPr>
      <w:rPr>
        <w:rFonts w:hint="default"/>
      </w:rPr>
    </w:lvl>
    <w:lvl w:ilvl="8" w:tplc="D994AD12">
      <w:numFmt w:val="bullet"/>
      <w:lvlText w:val="•"/>
      <w:lvlJc w:val="left"/>
      <w:pPr>
        <w:ind w:left="8720" w:hanging="428"/>
      </w:pPr>
      <w:rPr>
        <w:rFonts w:hint="default"/>
      </w:rPr>
    </w:lvl>
  </w:abstractNum>
  <w:abstractNum w:abstractNumId="11" w15:restartNumberingAfterBreak="0">
    <w:nsid w:val="15B90A5E"/>
    <w:multiLevelType w:val="multilevel"/>
    <w:tmpl w:val="F27AF814"/>
    <w:lvl w:ilvl="0">
      <w:start w:val="2"/>
      <w:numFmt w:val="decimal"/>
      <w:lvlText w:val="%1"/>
      <w:lvlJc w:val="left"/>
      <w:pPr>
        <w:ind w:left="360" w:hanging="360"/>
      </w:pPr>
      <w:rPr>
        <w:rFonts w:hint="default"/>
      </w:rPr>
    </w:lvl>
    <w:lvl w:ilvl="1">
      <w:start w:val="2"/>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 w15:restartNumberingAfterBreak="0">
    <w:nsid w:val="18E548E0"/>
    <w:multiLevelType w:val="multilevel"/>
    <w:tmpl w:val="EC787DBA"/>
    <w:lvl w:ilvl="0">
      <w:start w:val="1"/>
      <w:numFmt w:val="decimal"/>
      <w:lvlText w:val="%1"/>
      <w:lvlJc w:val="left"/>
      <w:pPr>
        <w:ind w:left="360" w:hanging="360"/>
      </w:pPr>
      <w:rPr>
        <w:rFonts w:hint="default"/>
      </w:rPr>
    </w:lvl>
    <w:lvl w:ilvl="1">
      <w:start w:val="1"/>
      <w:numFmt w:val="decimal"/>
      <w:lvlText w:val="%1.%2"/>
      <w:lvlJc w:val="left"/>
      <w:pPr>
        <w:ind w:left="1773" w:hanging="36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2744" w:hanging="1440"/>
      </w:pPr>
      <w:rPr>
        <w:rFonts w:hint="default"/>
      </w:rPr>
    </w:lvl>
  </w:abstractNum>
  <w:abstractNum w:abstractNumId="13" w15:restartNumberingAfterBreak="0">
    <w:nsid w:val="1AEF68E9"/>
    <w:multiLevelType w:val="hybridMultilevel"/>
    <w:tmpl w:val="E65C070E"/>
    <w:lvl w:ilvl="0" w:tplc="1D9AF408">
      <w:start w:val="2"/>
      <w:numFmt w:val="decimal"/>
      <w:lvlText w:val="%1."/>
      <w:lvlJc w:val="left"/>
      <w:pPr>
        <w:ind w:left="672" w:hanging="564"/>
      </w:pPr>
      <w:rPr>
        <w:rFonts w:asciiTheme="minorHAnsi" w:eastAsia="Times New Roman" w:hAnsiTheme="minorHAnsi" w:cstheme="minorHAnsi" w:hint="default"/>
        <w:b w:val="0"/>
        <w:bCs w:val="0"/>
        <w:color w:val="231F20"/>
        <w:spacing w:val="-26"/>
        <w:w w:val="99"/>
        <w:sz w:val="24"/>
        <w:szCs w:val="24"/>
      </w:rPr>
    </w:lvl>
    <w:lvl w:ilvl="1" w:tplc="97DC804C">
      <w:numFmt w:val="none"/>
      <w:lvlText w:val=""/>
      <w:lvlJc w:val="left"/>
      <w:pPr>
        <w:tabs>
          <w:tab w:val="num" w:pos="360"/>
        </w:tabs>
      </w:pPr>
    </w:lvl>
    <w:lvl w:ilvl="2" w:tplc="74A8E0FE">
      <w:numFmt w:val="none"/>
      <w:lvlText w:val=""/>
      <w:lvlJc w:val="left"/>
      <w:pPr>
        <w:tabs>
          <w:tab w:val="num" w:pos="360"/>
        </w:tabs>
      </w:pPr>
    </w:lvl>
    <w:lvl w:ilvl="3" w:tplc="E1AC0EDC">
      <w:start w:val="1"/>
      <w:numFmt w:val="lowerLetter"/>
      <w:lvlText w:val="%4)"/>
      <w:lvlJc w:val="left"/>
      <w:pPr>
        <w:ind w:left="1098" w:hanging="578"/>
      </w:pPr>
      <w:rPr>
        <w:rFonts w:asciiTheme="minorHAnsi" w:eastAsia="Times New Roman" w:hAnsiTheme="minorHAnsi" w:cstheme="minorHAnsi" w:hint="default"/>
        <w:color w:val="231F20"/>
        <w:w w:val="100"/>
        <w:sz w:val="24"/>
        <w:szCs w:val="24"/>
      </w:rPr>
    </w:lvl>
    <w:lvl w:ilvl="4" w:tplc="C802B1C6">
      <w:numFmt w:val="bullet"/>
      <w:lvlText w:val="•"/>
      <w:lvlJc w:val="left"/>
      <w:pPr>
        <w:ind w:left="2460" w:hanging="578"/>
      </w:pPr>
      <w:rPr>
        <w:rFonts w:hint="default"/>
      </w:rPr>
    </w:lvl>
    <w:lvl w:ilvl="5" w:tplc="91C47DBA">
      <w:numFmt w:val="bullet"/>
      <w:lvlText w:val="•"/>
      <w:lvlJc w:val="left"/>
      <w:pPr>
        <w:ind w:left="3821" w:hanging="578"/>
      </w:pPr>
      <w:rPr>
        <w:rFonts w:hint="default"/>
      </w:rPr>
    </w:lvl>
    <w:lvl w:ilvl="6" w:tplc="E0444CD4">
      <w:numFmt w:val="bullet"/>
      <w:lvlText w:val="•"/>
      <w:lvlJc w:val="left"/>
      <w:pPr>
        <w:ind w:left="5182" w:hanging="578"/>
      </w:pPr>
      <w:rPr>
        <w:rFonts w:hint="default"/>
      </w:rPr>
    </w:lvl>
    <w:lvl w:ilvl="7" w:tplc="B126ADF2">
      <w:numFmt w:val="bullet"/>
      <w:lvlText w:val="•"/>
      <w:lvlJc w:val="left"/>
      <w:pPr>
        <w:ind w:left="6543" w:hanging="578"/>
      </w:pPr>
      <w:rPr>
        <w:rFonts w:hint="default"/>
      </w:rPr>
    </w:lvl>
    <w:lvl w:ilvl="8" w:tplc="BC62A678">
      <w:numFmt w:val="bullet"/>
      <w:lvlText w:val="•"/>
      <w:lvlJc w:val="left"/>
      <w:pPr>
        <w:ind w:left="7903" w:hanging="578"/>
      </w:pPr>
      <w:rPr>
        <w:rFonts w:hint="default"/>
      </w:rPr>
    </w:lvl>
  </w:abstractNum>
  <w:abstractNum w:abstractNumId="14" w15:restartNumberingAfterBreak="0">
    <w:nsid w:val="1D2144C7"/>
    <w:multiLevelType w:val="hybridMultilevel"/>
    <w:tmpl w:val="1C5A21B2"/>
    <w:lvl w:ilvl="0" w:tplc="2634184A">
      <w:start w:val="1"/>
      <w:numFmt w:val="lowerLetter"/>
      <w:lvlText w:val="%1)"/>
      <w:lvlJc w:val="left"/>
      <w:pPr>
        <w:ind w:left="1094" w:hanging="411"/>
      </w:pPr>
      <w:rPr>
        <w:rFonts w:asciiTheme="minorHAnsi" w:eastAsia="Times New Roman" w:hAnsiTheme="minorHAnsi" w:cstheme="minorHAnsi" w:hint="default"/>
        <w:color w:val="231F20"/>
        <w:w w:val="100"/>
        <w:sz w:val="24"/>
        <w:szCs w:val="24"/>
      </w:rPr>
    </w:lvl>
    <w:lvl w:ilvl="1" w:tplc="8580EDAA">
      <w:start w:val="1"/>
      <w:numFmt w:val="lowerLetter"/>
      <w:lvlText w:val="(%2)"/>
      <w:lvlJc w:val="left"/>
      <w:pPr>
        <w:ind w:left="1371" w:hanging="278"/>
      </w:pPr>
      <w:rPr>
        <w:rFonts w:ascii="Times New Roman" w:eastAsia="Times New Roman" w:hAnsi="Times New Roman" w:cs="Times New Roman" w:hint="default"/>
        <w:color w:val="231F20"/>
        <w:w w:val="100"/>
        <w:sz w:val="22"/>
        <w:szCs w:val="22"/>
      </w:rPr>
    </w:lvl>
    <w:lvl w:ilvl="2" w:tplc="34EEF970">
      <w:numFmt w:val="bullet"/>
      <w:lvlText w:val="•"/>
      <w:lvlJc w:val="left"/>
      <w:pPr>
        <w:ind w:left="2407" w:hanging="278"/>
      </w:pPr>
      <w:rPr>
        <w:rFonts w:hint="default"/>
      </w:rPr>
    </w:lvl>
    <w:lvl w:ilvl="3" w:tplc="EEEC6E12">
      <w:numFmt w:val="bullet"/>
      <w:lvlText w:val="•"/>
      <w:lvlJc w:val="left"/>
      <w:pPr>
        <w:ind w:left="3434" w:hanging="278"/>
      </w:pPr>
      <w:rPr>
        <w:rFonts w:hint="default"/>
      </w:rPr>
    </w:lvl>
    <w:lvl w:ilvl="4" w:tplc="0A7A4EFE">
      <w:numFmt w:val="bullet"/>
      <w:lvlText w:val="•"/>
      <w:lvlJc w:val="left"/>
      <w:pPr>
        <w:ind w:left="4461" w:hanging="278"/>
      </w:pPr>
      <w:rPr>
        <w:rFonts w:hint="default"/>
      </w:rPr>
    </w:lvl>
    <w:lvl w:ilvl="5" w:tplc="E980971E">
      <w:numFmt w:val="bullet"/>
      <w:lvlText w:val="•"/>
      <w:lvlJc w:val="left"/>
      <w:pPr>
        <w:ind w:left="5489" w:hanging="278"/>
      </w:pPr>
      <w:rPr>
        <w:rFonts w:hint="default"/>
      </w:rPr>
    </w:lvl>
    <w:lvl w:ilvl="6" w:tplc="E87EC4FA">
      <w:numFmt w:val="bullet"/>
      <w:lvlText w:val="•"/>
      <w:lvlJc w:val="left"/>
      <w:pPr>
        <w:ind w:left="6516" w:hanging="278"/>
      </w:pPr>
      <w:rPr>
        <w:rFonts w:hint="default"/>
      </w:rPr>
    </w:lvl>
    <w:lvl w:ilvl="7" w:tplc="5330E00C">
      <w:numFmt w:val="bullet"/>
      <w:lvlText w:val="•"/>
      <w:lvlJc w:val="left"/>
      <w:pPr>
        <w:ind w:left="7543" w:hanging="278"/>
      </w:pPr>
      <w:rPr>
        <w:rFonts w:hint="default"/>
      </w:rPr>
    </w:lvl>
    <w:lvl w:ilvl="8" w:tplc="CBB0CCD4">
      <w:numFmt w:val="bullet"/>
      <w:lvlText w:val="•"/>
      <w:lvlJc w:val="left"/>
      <w:pPr>
        <w:ind w:left="8570" w:hanging="278"/>
      </w:pPr>
      <w:rPr>
        <w:rFonts w:hint="default"/>
      </w:rPr>
    </w:lvl>
  </w:abstractNum>
  <w:abstractNum w:abstractNumId="15" w15:restartNumberingAfterBreak="0">
    <w:nsid w:val="1ECB7D8D"/>
    <w:multiLevelType w:val="multilevel"/>
    <w:tmpl w:val="DD50CA34"/>
    <w:lvl w:ilvl="0">
      <w:start w:val="17"/>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1FE83205"/>
    <w:multiLevelType w:val="hybridMultilevel"/>
    <w:tmpl w:val="37E0E53E"/>
    <w:lvl w:ilvl="0" w:tplc="F8F0C80A">
      <w:start w:val="1"/>
      <w:numFmt w:val="upperLetter"/>
      <w:lvlText w:val="%1."/>
      <w:lvlJc w:val="left"/>
      <w:pPr>
        <w:ind w:left="105" w:hanging="564"/>
      </w:pPr>
      <w:rPr>
        <w:rFonts w:asciiTheme="minorHAnsi" w:eastAsia="Times New Roman" w:hAnsiTheme="minorHAnsi" w:cstheme="minorHAnsi" w:hint="default"/>
        <w:b w:val="0"/>
        <w:bCs w:val="0"/>
        <w:color w:val="231F20"/>
        <w:w w:val="99"/>
        <w:sz w:val="24"/>
        <w:szCs w:val="24"/>
      </w:rPr>
    </w:lvl>
    <w:lvl w:ilvl="1" w:tplc="71A0742C">
      <w:start w:val="1"/>
      <w:numFmt w:val="lowerLetter"/>
      <w:lvlText w:val="%2)"/>
      <w:lvlJc w:val="left"/>
      <w:pPr>
        <w:ind w:left="1101" w:hanging="432"/>
      </w:pPr>
      <w:rPr>
        <w:rFonts w:asciiTheme="minorHAnsi" w:eastAsia="Times New Roman" w:hAnsiTheme="minorHAnsi" w:cstheme="minorHAnsi" w:hint="default"/>
        <w:color w:val="231F20"/>
        <w:w w:val="100"/>
        <w:sz w:val="24"/>
        <w:szCs w:val="24"/>
      </w:rPr>
    </w:lvl>
    <w:lvl w:ilvl="2" w:tplc="FF0277DA">
      <w:numFmt w:val="bullet"/>
      <w:lvlText w:val="•"/>
      <w:lvlJc w:val="left"/>
      <w:pPr>
        <w:ind w:left="2158" w:hanging="432"/>
      </w:pPr>
      <w:rPr>
        <w:rFonts w:hint="default"/>
      </w:rPr>
    </w:lvl>
    <w:lvl w:ilvl="3" w:tplc="794025DE">
      <w:numFmt w:val="bullet"/>
      <w:lvlText w:val="•"/>
      <w:lvlJc w:val="left"/>
      <w:pPr>
        <w:ind w:left="3216" w:hanging="432"/>
      </w:pPr>
      <w:rPr>
        <w:rFonts w:hint="default"/>
      </w:rPr>
    </w:lvl>
    <w:lvl w:ilvl="4" w:tplc="37144886">
      <w:numFmt w:val="bullet"/>
      <w:lvlText w:val="•"/>
      <w:lvlJc w:val="left"/>
      <w:pPr>
        <w:ind w:left="4275" w:hanging="432"/>
      </w:pPr>
      <w:rPr>
        <w:rFonts w:hint="default"/>
      </w:rPr>
    </w:lvl>
    <w:lvl w:ilvl="5" w:tplc="D466F752">
      <w:numFmt w:val="bullet"/>
      <w:lvlText w:val="•"/>
      <w:lvlJc w:val="left"/>
      <w:pPr>
        <w:ind w:left="5333" w:hanging="432"/>
      </w:pPr>
      <w:rPr>
        <w:rFonts w:hint="default"/>
      </w:rPr>
    </w:lvl>
    <w:lvl w:ilvl="6" w:tplc="BC64F184">
      <w:numFmt w:val="bullet"/>
      <w:lvlText w:val="•"/>
      <w:lvlJc w:val="left"/>
      <w:pPr>
        <w:ind w:left="6391" w:hanging="432"/>
      </w:pPr>
      <w:rPr>
        <w:rFonts w:hint="default"/>
      </w:rPr>
    </w:lvl>
    <w:lvl w:ilvl="7" w:tplc="0B9EFC18">
      <w:numFmt w:val="bullet"/>
      <w:lvlText w:val="•"/>
      <w:lvlJc w:val="left"/>
      <w:pPr>
        <w:ind w:left="7450" w:hanging="432"/>
      </w:pPr>
      <w:rPr>
        <w:rFonts w:hint="default"/>
      </w:rPr>
    </w:lvl>
    <w:lvl w:ilvl="8" w:tplc="EF1CCE48">
      <w:numFmt w:val="bullet"/>
      <w:lvlText w:val="•"/>
      <w:lvlJc w:val="left"/>
      <w:pPr>
        <w:ind w:left="8508" w:hanging="432"/>
      </w:pPr>
      <w:rPr>
        <w:rFonts w:hint="default"/>
      </w:rPr>
    </w:lvl>
  </w:abstractNum>
  <w:abstractNum w:abstractNumId="17" w15:restartNumberingAfterBreak="0">
    <w:nsid w:val="20964A40"/>
    <w:multiLevelType w:val="hybridMultilevel"/>
    <w:tmpl w:val="5CFA5264"/>
    <w:lvl w:ilvl="0" w:tplc="24A2CD50">
      <w:start w:val="1"/>
      <w:numFmt w:val="lowerLetter"/>
      <w:lvlText w:val="%1)"/>
      <w:lvlJc w:val="left"/>
      <w:pPr>
        <w:ind w:left="1094" w:hanging="428"/>
      </w:pPr>
      <w:rPr>
        <w:rFonts w:asciiTheme="minorHAnsi" w:eastAsia="Times New Roman" w:hAnsiTheme="minorHAnsi" w:cstheme="minorHAnsi" w:hint="default"/>
        <w:color w:val="231F20"/>
        <w:w w:val="100"/>
        <w:sz w:val="24"/>
        <w:szCs w:val="24"/>
      </w:rPr>
    </w:lvl>
    <w:lvl w:ilvl="1" w:tplc="AF42087C">
      <w:numFmt w:val="bullet"/>
      <w:lvlText w:val="•"/>
      <w:lvlJc w:val="left"/>
      <w:pPr>
        <w:ind w:left="2052" w:hanging="428"/>
      </w:pPr>
      <w:rPr>
        <w:rFonts w:hint="default"/>
      </w:rPr>
    </w:lvl>
    <w:lvl w:ilvl="2" w:tplc="C066BF3A">
      <w:numFmt w:val="bullet"/>
      <w:lvlText w:val="•"/>
      <w:lvlJc w:val="left"/>
      <w:pPr>
        <w:ind w:left="3005" w:hanging="428"/>
      </w:pPr>
      <w:rPr>
        <w:rFonts w:hint="default"/>
      </w:rPr>
    </w:lvl>
    <w:lvl w:ilvl="3" w:tplc="C284BE32">
      <w:numFmt w:val="bullet"/>
      <w:lvlText w:val="•"/>
      <w:lvlJc w:val="left"/>
      <w:pPr>
        <w:ind w:left="3957" w:hanging="428"/>
      </w:pPr>
      <w:rPr>
        <w:rFonts w:hint="default"/>
      </w:rPr>
    </w:lvl>
    <w:lvl w:ilvl="4" w:tplc="3B00DD2C">
      <w:numFmt w:val="bullet"/>
      <w:lvlText w:val="•"/>
      <w:lvlJc w:val="left"/>
      <w:pPr>
        <w:ind w:left="4910" w:hanging="428"/>
      </w:pPr>
      <w:rPr>
        <w:rFonts w:hint="default"/>
      </w:rPr>
    </w:lvl>
    <w:lvl w:ilvl="5" w:tplc="65C49C90">
      <w:numFmt w:val="bullet"/>
      <w:lvlText w:val="•"/>
      <w:lvlJc w:val="left"/>
      <w:pPr>
        <w:ind w:left="5862" w:hanging="428"/>
      </w:pPr>
      <w:rPr>
        <w:rFonts w:hint="default"/>
      </w:rPr>
    </w:lvl>
    <w:lvl w:ilvl="6" w:tplc="ED349E6C">
      <w:numFmt w:val="bullet"/>
      <w:lvlText w:val="•"/>
      <w:lvlJc w:val="left"/>
      <w:pPr>
        <w:ind w:left="6815" w:hanging="428"/>
      </w:pPr>
      <w:rPr>
        <w:rFonts w:hint="default"/>
      </w:rPr>
    </w:lvl>
    <w:lvl w:ilvl="7" w:tplc="180CF720">
      <w:numFmt w:val="bullet"/>
      <w:lvlText w:val="•"/>
      <w:lvlJc w:val="left"/>
      <w:pPr>
        <w:ind w:left="7767" w:hanging="428"/>
      </w:pPr>
      <w:rPr>
        <w:rFonts w:hint="default"/>
      </w:rPr>
    </w:lvl>
    <w:lvl w:ilvl="8" w:tplc="2BF85604">
      <w:numFmt w:val="bullet"/>
      <w:lvlText w:val="•"/>
      <w:lvlJc w:val="left"/>
      <w:pPr>
        <w:ind w:left="8720" w:hanging="428"/>
      </w:pPr>
      <w:rPr>
        <w:rFonts w:hint="default"/>
      </w:rPr>
    </w:lvl>
  </w:abstractNum>
  <w:abstractNum w:abstractNumId="18" w15:restartNumberingAfterBreak="0">
    <w:nsid w:val="21A31547"/>
    <w:multiLevelType w:val="hybridMultilevel"/>
    <w:tmpl w:val="EB8861A8"/>
    <w:lvl w:ilvl="0" w:tplc="20000017">
      <w:start w:val="1"/>
      <w:numFmt w:val="lowerLetter"/>
      <w:lvlText w:val="%1)"/>
      <w:lvlJc w:val="left"/>
      <w:pPr>
        <w:ind w:left="1005" w:hanging="360"/>
      </w:pPr>
    </w:lvl>
    <w:lvl w:ilvl="1" w:tplc="20000019" w:tentative="1">
      <w:start w:val="1"/>
      <w:numFmt w:val="lowerLetter"/>
      <w:lvlText w:val="%2."/>
      <w:lvlJc w:val="left"/>
      <w:pPr>
        <w:ind w:left="1725" w:hanging="360"/>
      </w:pPr>
    </w:lvl>
    <w:lvl w:ilvl="2" w:tplc="2000001B" w:tentative="1">
      <w:start w:val="1"/>
      <w:numFmt w:val="lowerRoman"/>
      <w:lvlText w:val="%3."/>
      <w:lvlJc w:val="right"/>
      <w:pPr>
        <w:ind w:left="2445" w:hanging="180"/>
      </w:pPr>
    </w:lvl>
    <w:lvl w:ilvl="3" w:tplc="2000000F" w:tentative="1">
      <w:start w:val="1"/>
      <w:numFmt w:val="decimal"/>
      <w:lvlText w:val="%4."/>
      <w:lvlJc w:val="left"/>
      <w:pPr>
        <w:ind w:left="3165" w:hanging="360"/>
      </w:pPr>
    </w:lvl>
    <w:lvl w:ilvl="4" w:tplc="20000019" w:tentative="1">
      <w:start w:val="1"/>
      <w:numFmt w:val="lowerLetter"/>
      <w:lvlText w:val="%5."/>
      <w:lvlJc w:val="left"/>
      <w:pPr>
        <w:ind w:left="3885" w:hanging="360"/>
      </w:pPr>
    </w:lvl>
    <w:lvl w:ilvl="5" w:tplc="2000001B" w:tentative="1">
      <w:start w:val="1"/>
      <w:numFmt w:val="lowerRoman"/>
      <w:lvlText w:val="%6."/>
      <w:lvlJc w:val="right"/>
      <w:pPr>
        <w:ind w:left="4605" w:hanging="180"/>
      </w:pPr>
    </w:lvl>
    <w:lvl w:ilvl="6" w:tplc="2000000F" w:tentative="1">
      <w:start w:val="1"/>
      <w:numFmt w:val="decimal"/>
      <w:lvlText w:val="%7."/>
      <w:lvlJc w:val="left"/>
      <w:pPr>
        <w:ind w:left="5325" w:hanging="360"/>
      </w:pPr>
    </w:lvl>
    <w:lvl w:ilvl="7" w:tplc="20000019" w:tentative="1">
      <w:start w:val="1"/>
      <w:numFmt w:val="lowerLetter"/>
      <w:lvlText w:val="%8."/>
      <w:lvlJc w:val="left"/>
      <w:pPr>
        <w:ind w:left="6045" w:hanging="360"/>
      </w:pPr>
    </w:lvl>
    <w:lvl w:ilvl="8" w:tplc="2000001B" w:tentative="1">
      <w:start w:val="1"/>
      <w:numFmt w:val="lowerRoman"/>
      <w:lvlText w:val="%9."/>
      <w:lvlJc w:val="right"/>
      <w:pPr>
        <w:ind w:left="6765" w:hanging="180"/>
      </w:pPr>
    </w:lvl>
  </w:abstractNum>
  <w:abstractNum w:abstractNumId="19" w15:restartNumberingAfterBreak="0">
    <w:nsid w:val="221E032C"/>
    <w:multiLevelType w:val="hybridMultilevel"/>
    <w:tmpl w:val="E800FC5A"/>
    <w:lvl w:ilvl="0" w:tplc="AD74F0F4">
      <w:start w:val="1"/>
      <w:numFmt w:val="lowerLetter"/>
      <w:lvlText w:val="%1)"/>
      <w:lvlJc w:val="left"/>
      <w:pPr>
        <w:ind w:left="1083" w:hanging="421"/>
      </w:pPr>
      <w:rPr>
        <w:rFonts w:asciiTheme="minorHAnsi" w:eastAsia="Times New Roman" w:hAnsiTheme="minorHAnsi" w:cstheme="minorHAnsi" w:hint="default"/>
        <w:color w:val="231F20"/>
        <w:w w:val="100"/>
        <w:sz w:val="24"/>
        <w:szCs w:val="24"/>
      </w:rPr>
    </w:lvl>
    <w:lvl w:ilvl="1" w:tplc="629A3766">
      <w:numFmt w:val="bullet"/>
      <w:lvlText w:val="•"/>
      <w:lvlJc w:val="left"/>
      <w:pPr>
        <w:ind w:left="2034" w:hanging="421"/>
      </w:pPr>
      <w:rPr>
        <w:rFonts w:hint="default"/>
      </w:rPr>
    </w:lvl>
    <w:lvl w:ilvl="2" w:tplc="BEE620C6">
      <w:numFmt w:val="bullet"/>
      <w:lvlText w:val="•"/>
      <w:lvlJc w:val="left"/>
      <w:pPr>
        <w:ind w:left="2989" w:hanging="421"/>
      </w:pPr>
      <w:rPr>
        <w:rFonts w:hint="default"/>
      </w:rPr>
    </w:lvl>
    <w:lvl w:ilvl="3" w:tplc="BB98400A">
      <w:numFmt w:val="bullet"/>
      <w:lvlText w:val="•"/>
      <w:lvlJc w:val="left"/>
      <w:pPr>
        <w:ind w:left="3943" w:hanging="421"/>
      </w:pPr>
      <w:rPr>
        <w:rFonts w:hint="default"/>
      </w:rPr>
    </w:lvl>
    <w:lvl w:ilvl="4" w:tplc="403A5AAA">
      <w:numFmt w:val="bullet"/>
      <w:lvlText w:val="•"/>
      <w:lvlJc w:val="left"/>
      <w:pPr>
        <w:ind w:left="4898" w:hanging="421"/>
      </w:pPr>
      <w:rPr>
        <w:rFonts w:hint="default"/>
      </w:rPr>
    </w:lvl>
    <w:lvl w:ilvl="5" w:tplc="BEFED14A">
      <w:numFmt w:val="bullet"/>
      <w:lvlText w:val="•"/>
      <w:lvlJc w:val="left"/>
      <w:pPr>
        <w:ind w:left="5852" w:hanging="421"/>
      </w:pPr>
      <w:rPr>
        <w:rFonts w:hint="default"/>
      </w:rPr>
    </w:lvl>
    <w:lvl w:ilvl="6" w:tplc="7F9E3B4A">
      <w:numFmt w:val="bullet"/>
      <w:lvlText w:val="•"/>
      <w:lvlJc w:val="left"/>
      <w:pPr>
        <w:ind w:left="6807" w:hanging="421"/>
      </w:pPr>
      <w:rPr>
        <w:rFonts w:hint="default"/>
      </w:rPr>
    </w:lvl>
    <w:lvl w:ilvl="7" w:tplc="CF78CE1C">
      <w:numFmt w:val="bullet"/>
      <w:lvlText w:val="•"/>
      <w:lvlJc w:val="left"/>
      <w:pPr>
        <w:ind w:left="7761" w:hanging="421"/>
      </w:pPr>
      <w:rPr>
        <w:rFonts w:hint="default"/>
      </w:rPr>
    </w:lvl>
    <w:lvl w:ilvl="8" w:tplc="89C6D1F4">
      <w:numFmt w:val="bullet"/>
      <w:lvlText w:val="•"/>
      <w:lvlJc w:val="left"/>
      <w:pPr>
        <w:ind w:left="8716" w:hanging="421"/>
      </w:pPr>
      <w:rPr>
        <w:rFonts w:hint="default"/>
      </w:rPr>
    </w:lvl>
  </w:abstractNum>
  <w:abstractNum w:abstractNumId="20" w15:restartNumberingAfterBreak="0">
    <w:nsid w:val="22380130"/>
    <w:multiLevelType w:val="hybridMultilevel"/>
    <w:tmpl w:val="81FE6D78"/>
    <w:lvl w:ilvl="0" w:tplc="20000017">
      <w:start w:val="1"/>
      <w:numFmt w:val="lowerLetter"/>
      <w:lvlText w:val="%1)"/>
      <w:lvlJc w:val="left"/>
      <w:pPr>
        <w:ind w:left="1029" w:hanging="360"/>
      </w:pPr>
    </w:lvl>
    <w:lvl w:ilvl="1" w:tplc="20000019" w:tentative="1">
      <w:start w:val="1"/>
      <w:numFmt w:val="lowerLetter"/>
      <w:lvlText w:val="%2."/>
      <w:lvlJc w:val="left"/>
      <w:pPr>
        <w:ind w:left="1749" w:hanging="360"/>
      </w:pPr>
    </w:lvl>
    <w:lvl w:ilvl="2" w:tplc="2000001B" w:tentative="1">
      <w:start w:val="1"/>
      <w:numFmt w:val="lowerRoman"/>
      <w:lvlText w:val="%3."/>
      <w:lvlJc w:val="right"/>
      <w:pPr>
        <w:ind w:left="2469" w:hanging="180"/>
      </w:pPr>
    </w:lvl>
    <w:lvl w:ilvl="3" w:tplc="2000000F" w:tentative="1">
      <w:start w:val="1"/>
      <w:numFmt w:val="decimal"/>
      <w:lvlText w:val="%4."/>
      <w:lvlJc w:val="left"/>
      <w:pPr>
        <w:ind w:left="3189" w:hanging="360"/>
      </w:pPr>
    </w:lvl>
    <w:lvl w:ilvl="4" w:tplc="20000019" w:tentative="1">
      <w:start w:val="1"/>
      <w:numFmt w:val="lowerLetter"/>
      <w:lvlText w:val="%5."/>
      <w:lvlJc w:val="left"/>
      <w:pPr>
        <w:ind w:left="3909" w:hanging="360"/>
      </w:pPr>
    </w:lvl>
    <w:lvl w:ilvl="5" w:tplc="2000001B" w:tentative="1">
      <w:start w:val="1"/>
      <w:numFmt w:val="lowerRoman"/>
      <w:lvlText w:val="%6."/>
      <w:lvlJc w:val="right"/>
      <w:pPr>
        <w:ind w:left="4629" w:hanging="180"/>
      </w:pPr>
    </w:lvl>
    <w:lvl w:ilvl="6" w:tplc="2000000F" w:tentative="1">
      <w:start w:val="1"/>
      <w:numFmt w:val="decimal"/>
      <w:lvlText w:val="%7."/>
      <w:lvlJc w:val="left"/>
      <w:pPr>
        <w:ind w:left="5349" w:hanging="360"/>
      </w:pPr>
    </w:lvl>
    <w:lvl w:ilvl="7" w:tplc="20000019" w:tentative="1">
      <w:start w:val="1"/>
      <w:numFmt w:val="lowerLetter"/>
      <w:lvlText w:val="%8."/>
      <w:lvlJc w:val="left"/>
      <w:pPr>
        <w:ind w:left="6069" w:hanging="360"/>
      </w:pPr>
    </w:lvl>
    <w:lvl w:ilvl="8" w:tplc="2000001B" w:tentative="1">
      <w:start w:val="1"/>
      <w:numFmt w:val="lowerRoman"/>
      <w:lvlText w:val="%9."/>
      <w:lvlJc w:val="right"/>
      <w:pPr>
        <w:ind w:left="6789" w:hanging="180"/>
      </w:pPr>
    </w:lvl>
  </w:abstractNum>
  <w:abstractNum w:abstractNumId="21" w15:restartNumberingAfterBreak="0">
    <w:nsid w:val="24766EDB"/>
    <w:multiLevelType w:val="multilevel"/>
    <w:tmpl w:val="4D0069FE"/>
    <w:lvl w:ilvl="0">
      <w:start w:val="4"/>
      <w:numFmt w:val="decimal"/>
      <w:lvlText w:val="%1"/>
      <w:lvlJc w:val="left"/>
      <w:pPr>
        <w:ind w:left="360" w:hanging="360"/>
      </w:pPr>
      <w:rPr>
        <w:rFonts w:hint="default"/>
        <w:b w:val="0"/>
      </w:rPr>
    </w:lvl>
    <w:lvl w:ilvl="1">
      <w:start w:val="1"/>
      <w:numFmt w:val="decimal"/>
      <w:lvlText w:val="%1.%2"/>
      <w:lvlJc w:val="left"/>
      <w:pPr>
        <w:ind w:left="1783" w:hanging="360"/>
      </w:pPr>
      <w:rPr>
        <w:rFonts w:hint="default"/>
        <w:b w:val="0"/>
      </w:rPr>
    </w:lvl>
    <w:lvl w:ilvl="2">
      <w:start w:val="1"/>
      <w:numFmt w:val="lowerRoman"/>
      <w:lvlText w:val="%3."/>
      <w:lvlJc w:val="right"/>
      <w:pPr>
        <w:ind w:left="3566" w:hanging="720"/>
      </w:pPr>
      <w:rPr>
        <w:rFonts w:hint="default"/>
        <w:b w:val="0"/>
      </w:rPr>
    </w:lvl>
    <w:lvl w:ilvl="3">
      <w:start w:val="1"/>
      <w:numFmt w:val="decimal"/>
      <w:lvlText w:val="%1.%2.%3.%4"/>
      <w:lvlJc w:val="left"/>
      <w:pPr>
        <w:ind w:left="4989" w:hanging="720"/>
      </w:pPr>
      <w:rPr>
        <w:rFonts w:hint="default"/>
        <w:b w:val="0"/>
      </w:rPr>
    </w:lvl>
    <w:lvl w:ilvl="4">
      <w:start w:val="1"/>
      <w:numFmt w:val="decimal"/>
      <w:lvlText w:val="%1.%2.%3.%4.%5"/>
      <w:lvlJc w:val="left"/>
      <w:pPr>
        <w:ind w:left="6772" w:hanging="1080"/>
      </w:pPr>
      <w:rPr>
        <w:rFonts w:hint="default"/>
        <w:b w:val="0"/>
      </w:rPr>
    </w:lvl>
    <w:lvl w:ilvl="5">
      <w:start w:val="1"/>
      <w:numFmt w:val="decimal"/>
      <w:lvlText w:val="%1.%2.%3.%4.%5.%6"/>
      <w:lvlJc w:val="left"/>
      <w:pPr>
        <w:ind w:left="8195" w:hanging="1080"/>
      </w:pPr>
      <w:rPr>
        <w:rFonts w:hint="default"/>
        <w:b w:val="0"/>
      </w:rPr>
    </w:lvl>
    <w:lvl w:ilvl="6">
      <w:start w:val="1"/>
      <w:numFmt w:val="decimal"/>
      <w:lvlText w:val="%1.%2.%3.%4.%5.%6.%7"/>
      <w:lvlJc w:val="left"/>
      <w:pPr>
        <w:ind w:left="9978" w:hanging="1440"/>
      </w:pPr>
      <w:rPr>
        <w:rFonts w:hint="default"/>
        <w:b w:val="0"/>
      </w:rPr>
    </w:lvl>
    <w:lvl w:ilvl="7">
      <w:start w:val="1"/>
      <w:numFmt w:val="decimal"/>
      <w:lvlText w:val="%1.%2.%3.%4.%5.%6.%7.%8"/>
      <w:lvlJc w:val="left"/>
      <w:pPr>
        <w:ind w:left="11401" w:hanging="1440"/>
      </w:pPr>
      <w:rPr>
        <w:rFonts w:hint="default"/>
        <w:b w:val="0"/>
      </w:rPr>
    </w:lvl>
    <w:lvl w:ilvl="8">
      <w:start w:val="1"/>
      <w:numFmt w:val="decimal"/>
      <w:lvlText w:val="%1.%2.%3.%4.%5.%6.%7.%8.%9"/>
      <w:lvlJc w:val="left"/>
      <w:pPr>
        <w:ind w:left="12824" w:hanging="1440"/>
      </w:pPr>
      <w:rPr>
        <w:rFonts w:hint="default"/>
        <w:b w:val="0"/>
      </w:rPr>
    </w:lvl>
  </w:abstractNum>
  <w:abstractNum w:abstractNumId="22"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AA6BF6"/>
    <w:multiLevelType w:val="multilevel"/>
    <w:tmpl w:val="01904A12"/>
    <w:lvl w:ilvl="0">
      <w:start w:val="9"/>
      <w:numFmt w:val="decimal"/>
      <w:lvlText w:val="%1"/>
      <w:lvlJc w:val="left"/>
      <w:pPr>
        <w:ind w:left="360" w:hanging="360"/>
      </w:pPr>
      <w:rPr>
        <w:rFonts w:hint="default"/>
        <w:color w:val="231F20"/>
      </w:rPr>
    </w:lvl>
    <w:lvl w:ilvl="1">
      <w:start w:val="1"/>
      <w:numFmt w:val="decimal"/>
      <w:lvlText w:val="%1.%2"/>
      <w:lvlJc w:val="left"/>
      <w:pPr>
        <w:ind w:left="468" w:hanging="360"/>
      </w:pPr>
      <w:rPr>
        <w:rFonts w:hint="default"/>
        <w:color w:val="231F20"/>
      </w:rPr>
    </w:lvl>
    <w:lvl w:ilvl="2">
      <w:start w:val="1"/>
      <w:numFmt w:val="decimal"/>
      <w:lvlText w:val="%1.%2.%3"/>
      <w:lvlJc w:val="left"/>
      <w:pPr>
        <w:ind w:left="936" w:hanging="720"/>
      </w:pPr>
      <w:rPr>
        <w:rFonts w:hint="default"/>
        <w:color w:val="231F20"/>
      </w:rPr>
    </w:lvl>
    <w:lvl w:ilvl="3">
      <w:start w:val="1"/>
      <w:numFmt w:val="decimal"/>
      <w:lvlText w:val="%1.%2.%3.%4"/>
      <w:lvlJc w:val="left"/>
      <w:pPr>
        <w:ind w:left="1044" w:hanging="720"/>
      </w:pPr>
      <w:rPr>
        <w:rFonts w:hint="default"/>
        <w:color w:val="231F20"/>
      </w:rPr>
    </w:lvl>
    <w:lvl w:ilvl="4">
      <w:start w:val="1"/>
      <w:numFmt w:val="decimal"/>
      <w:lvlText w:val="%1.%2.%3.%4.%5"/>
      <w:lvlJc w:val="left"/>
      <w:pPr>
        <w:ind w:left="1512" w:hanging="1080"/>
      </w:pPr>
      <w:rPr>
        <w:rFonts w:hint="default"/>
        <w:color w:val="231F20"/>
      </w:rPr>
    </w:lvl>
    <w:lvl w:ilvl="5">
      <w:start w:val="1"/>
      <w:numFmt w:val="decimal"/>
      <w:lvlText w:val="%1.%2.%3.%4.%5.%6"/>
      <w:lvlJc w:val="left"/>
      <w:pPr>
        <w:ind w:left="1620" w:hanging="1080"/>
      </w:pPr>
      <w:rPr>
        <w:rFonts w:hint="default"/>
        <w:color w:val="231F20"/>
      </w:rPr>
    </w:lvl>
    <w:lvl w:ilvl="6">
      <w:start w:val="1"/>
      <w:numFmt w:val="decimal"/>
      <w:lvlText w:val="%1.%2.%3.%4.%5.%6.%7"/>
      <w:lvlJc w:val="left"/>
      <w:pPr>
        <w:ind w:left="2088" w:hanging="1440"/>
      </w:pPr>
      <w:rPr>
        <w:rFonts w:hint="default"/>
        <w:color w:val="231F20"/>
      </w:rPr>
    </w:lvl>
    <w:lvl w:ilvl="7">
      <w:start w:val="1"/>
      <w:numFmt w:val="decimal"/>
      <w:lvlText w:val="%1.%2.%3.%4.%5.%6.%7.%8"/>
      <w:lvlJc w:val="left"/>
      <w:pPr>
        <w:ind w:left="2196" w:hanging="1440"/>
      </w:pPr>
      <w:rPr>
        <w:rFonts w:hint="default"/>
        <w:color w:val="231F20"/>
      </w:rPr>
    </w:lvl>
    <w:lvl w:ilvl="8">
      <w:start w:val="1"/>
      <w:numFmt w:val="decimal"/>
      <w:lvlText w:val="%1.%2.%3.%4.%5.%6.%7.%8.%9"/>
      <w:lvlJc w:val="left"/>
      <w:pPr>
        <w:ind w:left="2304" w:hanging="1440"/>
      </w:pPr>
      <w:rPr>
        <w:rFonts w:hint="default"/>
        <w:color w:val="231F20"/>
      </w:rPr>
    </w:lvl>
  </w:abstractNum>
  <w:abstractNum w:abstractNumId="24"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DBD55EC"/>
    <w:multiLevelType w:val="hybridMultilevel"/>
    <w:tmpl w:val="1EA85636"/>
    <w:lvl w:ilvl="0" w:tplc="AD366392">
      <w:start w:val="5"/>
      <w:numFmt w:val="lowerLetter"/>
      <w:lvlText w:val="%1)"/>
      <w:lvlJc w:val="left"/>
      <w:pPr>
        <w:ind w:left="2173" w:hanging="413"/>
      </w:pPr>
      <w:rPr>
        <w:rFonts w:asciiTheme="minorHAnsi" w:eastAsia="Times New Roman" w:hAnsiTheme="minorHAnsi" w:cstheme="minorHAnsi" w:hint="default"/>
        <w:color w:val="231F20"/>
        <w:w w:val="100"/>
        <w:sz w:val="24"/>
        <w:szCs w:val="24"/>
      </w:rPr>
    </w:lvl>
    <w:lvl w:ilvl="1" w:tplc="A6C45AE4">
      <w:numFmt w:val="bullet"/>
      <w:lvlText w:val="•"/>
      <w:lvlJc w:val="left"/>
      <w:pPr>
        <w:ind w:left="3132" w:hanging="413"/>
      </w:pPr>
      <w:rPr>
        <w:rFonts w:hint="default"/>
      </w:rPr>
    </w:lvl>
    <w:lvl w:ilvl="2" w:tplc="6592F3BE">
      <w:numFmt w:val="bullet"/>
      <w:lvlText w:val="•"/>
      <w:lvlJc w:val="left"/>
      <w:pPr>
        <w:ind w:left="4085" w:hanging="413"/>
      </w:pPr>
      <w:rPr>
        <w:rFonts w:hint="default"/>
      </w:rPr>
    </w:lvl>
    <w:lvl w:ilvl="3" w:tplc="807A527A">
      <w:numFmt w:val="bullet"/>
      <w:lvlText w:val="•"/>
      <w:lvlJc w:val="left"/>
      <w:pPr>
        <w:ind w:left="5037" w:hanging="413"/>
      </w:pPr>
      <w:rPr>
        <w:rFonts w:hint="default"/>
      </w:rPr>
    </w:lvl>
    <w:lvl w:ilvl="4" w:tplc="743ED5FC">
      <w:numFmt w:val="bullet"/>
      <w:lvlText w:val="•"/>
      <w:lvlJc w:val="left"/>
      <w:pPr>
        <w:ind w:left="5990" w:hanging="413"/>
      </w:pPr>
      <w:rPr>
        <w:rFonts w:hint="default"/>
      </w:rPr>
    </w:lvl>
    <w:lvl w:ilvl="5" w:tplc="A8E00A24">
      <w:numFmt w:val="bullet"/>
      <w:lvlText w:val="•"/>
      <w:lvlJc w:val="left"/>
      <w:pPr>
        <w:ind w:left="6942" w:hanging="413"/>
      </w:pPr>
      <w:rPr>
        <w:rFonts w:hint="default"/>
      </w:rPr>
    </w:lvl>
    <w:lvl w:ilvl="6" w:tplc="526ED334">
      <w:numFmt w:val="bullet"/>
      <w:lvlText w:val="•"/>
      <w:lvlJc w:val="left"/>
      <w:pPr>
        <w:ind w:left="7895" w:hanging="413"/>
      </w:pPr>
      <w:rPr>
        <w:rFonts w:hint="default"/>
      </w:rPr>
    </w:lvl>
    <w:lvl w:ilvl="7" w:tplc="FA1801CC">
      <w:numFmt w:val="bullet"/>
      <w:lvlText w:val="•"/>
      <w:lvlJc w:val="left"/>
      <w:pPr>
        <w:ind w:left="8847" w:hanging="413"/>
      </w:pPr>
      <w:rPr>
        <w:rFonts w:hint="default"/>
      </w:rPr>
    </w:lvl>
    <w:lvl w:ilvl="8" w:tplc="643CA7C6">
      <w:numFmt w:val="bullet"/>
      <w:lvlText w:val="•"/>
      <w:lvlJc w:val="left"/>
      <w:pPr>
        <w:ind w:left="9800" w:hanging="413"/>
      </w:pPr>
      <w:rPr>
        <w:rFonts w:hint="default"/>
      </w:rPr>
    </w:lvl>
  </w:abstractNum>
  <w:abstractNum w:abstractNumId="26" w15:restartNumberingAfterBreak="0">
    <w:nsid w:val="2FA803F7"/>
    <w:multiLevelType w:val="multilevel"/>
    <w:tmpl w:val="A1B4FA02"/>
    <w:lvl w:ilvl="0">
      <w:start w:val="4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0881BF3"/>
    <w:multiLevelType w:val="hybridMultilevel"/>
    <w:tmpl w:val="E3082440"/>
    <w:lvl w:ilvl="0" w:tplc="FD4AB5C0">
      <w:start w:val="1"/>
      <w:numFmt w:val="lowerRoman"/>
      <w:lvlText w:val="%1)"/>
      <w:lvlJc w:val="left"/>
      <w:pPr>
        <w:ind w:left="1964" w:hanging="546"/>
      </w:pPr>
      <w:rPr>
        <w:rFonts w:asciiTheme="minorHAnsi" w:eastAsia="Times New Roman" w:hAnsiTheme="minorHAnsi" w:cstheme="minorHAnsi" w:hint="default"/>
        <w:color w:val="231F20"/>
        <w:w w:val="100"/>
        <w:sz w:val="24"/>
        <w:szCs w:val="24"/>
      </w:rPr>
    </w:lvl>
    <w:lvl w:ilvl="1" w:tplc="D57A60B8">
      <w:numFmt w:val="bullet"/>
      <w:lvlText w:val="•"/>
      <w:lvlJc w:val="left"/>
      <w:pPr>
        <w:ind w:left="2954" w:hanging="546"/>
      </w:pPr>
      <w:rPr>
        <w:rFonts w:hint="default"/>
      </w:rPr>
    </w:lvl>
    <w:lvl w:ilvl="2" w:tplc="11D0C102">
      <w:numFmt w:val="bullet"/>
      <w:lvlText w:val="•"/>
      <w:lvlJc w:val="left"/>
      <w:pPr>
        <w:ind w:left="3949" w:hanging="546"/>
      </w:pPr>
      <w:rPr>
        <w:rFonts w:hint="default"/>
      </w:rPr>
    </w:lvl>
    <w:lvl w:ilvl="3" w:tplc="FB825BF6">
      <w:numFmt w:val="bullet"/>
      <w:lvlText w:val="•"/>
      <w:lvlJc w:val="left"/>
      <w:pPr>
        <w:ind w:left="4943" w:hanging="546"/>
      </w:pPr>
      <w:rPr>
        <w:rFonts w:hint="default"/>
      </w:rPr>
    </w:lvl>
    <w:lvl w:ilvl="4" w:tplc="5E0C5086">
      <w:numFmt w:val="bullet"/>
      <w:lvlText w:val="•"/>
      <w:lvlJc w:val="left"/>
      <w:pPr>
        <w:ind w:left="5938" w:hanging="546"/>
      </w:pPr>
      <w:rPr>
        <w:rFonts w:hint="default"/>
      </w:rPr>
    </w:lvl>
    <w:lvl w:ilvl="5" w:tplc="BC4E89E4">
      <w:numFmt w:val="bullet"/>
      <w:lvlText w:val="•"/>
      <w:lvlJc w:val="left"/>
      <w:pPr>
        <w:ind w:left="6932" w:hanging="546"/>
      </w:pPr>
      <w:rPr>
        <w:rFonts w:hint="default"/>
      </w:rPr>
    </w:lvl>
    <w:lvl w:ilvl="6" w:tplc="62FE1F7C">
      <w:numFmt w:val="bullet"/>
      <w:lvlText w:val="•"/>
      <w:lvlJc w:val="left"/>
      <w:pPr>
        <w:ind w:left="7927" w:hanging="546"/>
      </w:pPr>
      <w:rPr>
        <w:rFonts w:hint="default"/>
      </w:rPr>
    </w:lvl>
    <w:lvl w:ilvl="7" w:tplc="263896F2">
      <w:numFmt w:val="bullet"/>
      <w:lvlText w:val="•"/>
      <w:lvlJc w:val="left"/>
      <w:pPr>
        <w:ind w:left="8921" w:hanging="546"/>
      </w:pPr>
      <w:rPr>
        <w:rFonts w:hint="default"/>
      </w:rPr>
    </w:lvl>
    <w:lvl w:ilvl="8" w:tplc="46AA4B76">
      <w:numFmt w:val="bullet"/>
      <w:lvlText w:val="•"/>
      <w:lvlJc w:val="left"/>
      <w:pPr>
        <w:ind w:left="9916" w:hanging="546"/>
      </w:pPr>
      <w:rPr>
        <w:rFonts w:hint="default"/>
      </w:rPr>
    </w:lvl>
  </w:abstractNum>
  <w:abstractNum w:abstractNumId="28" w15:restartNumberingAfterBreak="0">
    <w:nsid w:val="30CA7F90"/>
    <w:multiLevelType w:val="hybridMultilevel"/>
    <w:tmpl w:val="24728E06"/>
    <w:lvl w:ilvl="0" w:tplc="20000017">
      <w:start w:val="1"/>
      <w:numFmt w:val="lowerLetter"/>
      <w:lvlText w:val="%1)"/>
      <w:lvlJc w:val="left"/>
      <w:pPr>
        <w:ind w:left="1721" w:hanging="360"/>
      </w:pPr>
    </w:lvl>
    <w:lvl w:ilvl="1" w:tplc="20000019" w:tentative="1">
      <w:start w:val="1"/>
      <w:numFmt w:val="lowerLetter"/>
      <w:lvlText w:val="%2."/>
      <w:lvlJc w:val="left"/>
      <w:pPr>
        <w:ind w:left="2441" w:hanging="360"/>
      </w:pPr>
    </w:lvl>
    <w:lvl w:ilvl="2" w:tplc="2000001B" w:tentative="1">
      <w:start w:val="1"/>
      <w:numFmt w:val="lowerRoman"/>
      <w:lvlText w:val="%3."/>
      <w:lvlJc w:val="right"/>
      <w:pPr>
        <w:ind w:left="3161" w:hanging="180"/>
      </w:pPr>
    </w:lvl>
    <w:lvl w:ilvl="3" w:tplc="2000000F" w:tentative="1">
      <w:start w:val="1"/>
      <w:numFmt w:val="decimal"/>
      <w:lvlText w:val="%4."/>
      <w:lvlJc w:val="left"/>
      <w:pPr>
        <w:ind w:left="3881" w:hanging="360"/>
      </w:pPr>
    </w:lvl>
    <w:lvl w:ilvl="4" w:tplc="20000019" w:tentative="1">
      <w:start w:val="1"/>
      <w:numFmt w:val="lowerLetter"/>
      <w:lvlText w:val="%5."/>
      <w:lvlJc w:val="left"/>
      <w:pPr>
        <w:ind w:left="4601" w:hanging="360"/>
      </w:pPr>
    </w:lvl>
    <w:lvl w:ilvl="5" w:tplc="2000001B" w:tentative="1">
      <w:start w:val="1"/>
      <w:numFmt w:val="lowerRoman"/>
      <w:lvlText w:val="%6."/>
      <w:lvlJc w:val="right"/>
      <w:pPr>
        <w:ind w:left="5321" w:hanging="180"/>
      </w:pPr>
    </w:lvl>
    <w:lvl w:ilvl="6" w:tplc="2000000F" w:tentative="1">
      <w:start w:val="1"/>
      <w:numFmt w:val="decimal"/>
      <w:lvlText w:val="%7."/>
      <w:lvlJc w:val="left"/>
      <w:pPr>
        <w:ind w:left="6041" w:hanging="360"/>
      </w:pPr>
    </w:lvl>
    <w:lvl w:ilvl="7" w:tplc="20000019" w:tentative="1">
      <w:start w:val="1"/>
      <w:numFmt w:val="lowerLetter"/>
      <w:lvlText w:val="%8."/>
      <w:lvlJc w:val="left"/>
      <w:pPr>
        <w:ind w:left="6761" w:hanging="360"/>
      </w:pPr>
    </w:lvl>
    <w:lvl w:ilvl="8" w:tplc="2000001B" w:tentative="1">
      <w:start w:val="1"/>
      <w:numFmt w:val="lowerRoman"/>
      <w:lvlText w:val="%9."/>
      <w:lvlJc w:val="right"/>
      <w:pPr>
        <w:ind w:left="7481" w:hanging="180"/>
      </w:pPr>
    </w:lvl>
  </w:abstractNum>
  <w:abstractNum w:abstractNumId="29" w15:restartNumberingAfterBreak="0">
    <w:nsid w:val="314D0C82"/>
    <w:multiLevelType w:val="multilevel"/>
    <w:tmpl w:val="F4E6C47C"/>
    <w:lvl w:ilvl="0">
      <w:start w:val="6"/>
      <w:numFmt w:val="decimal"/>
      <w:lvlText w:val="%1"/>
      <w:lvlJc w:val="left"/>
      <w:pPr>
        <w:ind w:left="360" w:hanging="360"/>
      </w:pPr>
      <w:rPr>
        <w:rFonts w:hint="default"/>
      </w:rPr>
    </w:lvl>
    <w:lvl w:ilvl="1">
      <w:start w:val="1"/>
      <w:numFmt w:val="decimal"/>
      <w:lvlText w:val="%1.%2"/>
      <w:lvlJc w:val="left"/>
      <w:pPr>
        <w:ind w:left="1773" w:hanging="36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2744" w:hanging="1440"/>
      </w:pPr>
      <w:rPr>
        <w:rFonts w:hint="default"/>
      </w:rPr>
    </w:lvl>
  </w:abstractNum>
  <w:abstractNum w:abstractNumId="30" w15:restartNumberingAfterBreak="0">
    <w:nsid w:val="32C32016"/>
    <w:multiLevelType w:val="multilevel"/>
    <w:tmpl w:val="A28C6F4C"/>
    <w:lvl w:ilvl="0">
      <w:start w:val="3"/>
      <w:numFmt w:val="decimal"/>
      <w:lvlText w:val="%1"/>
      <w:lvlJc w:val="left"/>
      <w:pPr>
        <w:ind w:left="360" w:hanging="360"/>
      </w:pPr>
      <w:rPr>
        <w:rFonts w:hint="default"/>
        <w:b/>
      </w:rPr>
    </w:lvl>
    <w:lvl w:ilvl="1">
      <w:start w:val="5"/>
      <w:numFmt w:val="decimal"/>
      <w:lvlText w:val="%1.%2"/>
      <w:lvlJc w:val="left"/>
      <w:pPr>
        <w:ind w:left="360" w:hanging="360"/>
      </w:pPr>
      <w:rPr>
        <w:rFonts w:asciiTheme="minorHAnsi" w:hAnsiTheme="minorHAnsi" w:cstheme="minorHAnsi" w:hint="default"/>
        <w:b w:val="0"/>
        <w:bCs/>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39D457E"/>
    <w:multiLevelType w:val="hybridMultilevel"/>
    <w:tmpl w:val="5336AD4A"/>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2" w15:restartNumberingAfterBreak="0">
    <w:nsid w:val="352761BC"/>
    <w:multiLevelType w:val="hybridMultilevel"/>
    <w:tmpl w:val="8F320444"/>
    <w:lvl w:ilvl="0" w:tplc="E566068E">
      <w:start w:val="1"/>
      <w:numFmt w:val="lowerLetter"/>
      <w:lvlText w:val="%1)"/>
      <w:lvlJc w:val="left"/>
      <w:pPr>
        <w:ind w:left="1078" w:hanging="424"/>
      </w:pPr>
      <w:rPr>
        <w:rFonts w:asciiTheme="minorHAnsi" w:eastAsia="Times New Roman" w:hAnsiTheme="minorHAnsi" w:cstheme="minorHAnsi" w:hint="default"/>
        <w:color w:val="231F20"/>
        <w:w w:val="100"/>
        <w:sz w:val="24"/>
        <w:szCs w:val="24"/>
      </w:rPr>
    </w:lvl>
    <w:lvl w:ilvl="1" w:tplc="A860F04C">
      <w:numFmt w:val="bullet"/>
      <w:lvlText w:val="•"/>
      <w:lvlJc w:val="left"/>
      <w:pPr>
        <w:ind w:left="2034" w:hanging="424"/>
      </w:pPr>
      <w:rPr>
        <w:rFonts w:hint="default"/>
      </w:rPr>
    </w:lvl>
    <w:lvl w:ilvl="2" w:tplc="539A8C50">
      <w:numFmt w:val="bullet"/>
      <w:lvlText w:val="•"/>
      <w:lvlJc w:val="left"/>
      <w:pPr>
        <w:ind w:left="2989" w:hanging="424"/>
      </w:pPr>
      <w:rPr>
        <w:rFonts w:hint="default"/>
      </w:rPr>
    </w:lvl>
    <w:lvl w:ilvl="3" w:tplc="69DE0738">
      <w:numFmt w:val="bullet"/>
      <w:lvlText w:val="•"/>
      <w:lvlJc w:val="left"/>
      <w:pPr>
        <w:ind w:left="3943" w:hanging="424"/>
      </w:pPr>
      <w:rPr>
        <w:rFonts w:hint="default"/>
      </w:rPr>
    </w:lvl>
    <w:lvl w:ilvl="4" w:tplc="53D45AB0">
      <w:numFmt w:val="bullet"/>
      <w:lvlText w:val="•"/>
      <w:lvlJc w:val="left"/>
      <w:pPr>
        <w:ind w:left="4898" w:hanging="424"/>
      </w:pPr>
      <w:rPr>
        <w:rFonts w:hint="default"/>
      </w:rPr>
    </w:lvl>
    <w:lvl w:ilvl="5" w:tplc="934C4C7C">
      <w:numFmt w:val="bullet"/>
      <w:lvlText w:val="•"/>
      <w:lvlJc w:val="left"/>
      <w:pPr>
        <w:ind w:left="5852" w:hanging="424"/>
      </w:pPr>
      <w:rPr>
        <w:rFonts w:hint="default"/>
      </w:rPr>
    </w:lvl>
    <w:lvl w:ilvl="6" w:tplc="B56C805A">
      <w:numFmt w:val="bullet"/>
      <w:lvlText w:val="•"/>
      <w:lvlJc w:val="left"/>
      <w:pPr>
        <w:ind w:left="6807" w:hanging="424"/>
      </w:pPr>
      <w:rPr>
        <w:rFonts w:hint="default"/>
      </w:rPr>
    </w:lvl>
    <w:lvl w:ilvl="7" w:tplc="9010400C">
      <w:numFmt w:val="bullet"/>
      <w:lvlText w:val="•"/>
      <w:lvlJc w:val="left"/>
      <w:pPr>
        <w:ind w:left="7761" w:hanging="424"/>
      </w:pPr>
      <w:rPr>
        <w:rFonts w:hint="default"/>
      </w:rPr>
    </w:lvl>
    <w:lvl w:ilvl="8" w:tplc="88826962">
      <w:numFmt w:val="bullet"/>
      <w:lvlText w:val="•"/>
      <w:lvlJc w:val="left"/>
      <w:pPr>
        <w:ind w:left="8716" w:hanging="424"/>
      </w:pPr>
      <w:rPr>
        <w:rFonts w:hint="default"/>
      </w:rPr>
    </w:lvl>
  </w:abstractNum>
  <w:abstractNum w:abstractNumId="33" w15:restartNumberingAfterBreak="0">
    <w:nsid w:val="35D453EF"/>
    <w:multiLevelType w:val="hybridMultilevel"/>
    <w:tmpl w:val="BDFCF450"/>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0E96CC32">
      <w:start w:val="1"/>
      <w:numFmt w:val="upperRoman"/>
      <w:lvlText w:val="%3)"/>
      <w:lvlJc w:val="left"/>
      <w:pPr>
        <w:ind w:left="3525" w:hanging="1545"/>
      </w:pPr>
      <w:rPr>
        <w:rFonts w:hint="default"/>
        <w:color w:val="231F20"/>
      </w:rPr>
    </w:lvl>
    <w:lvl w:ilvl="3" w:tplc="5ABA04D0">
      <w:start w:val="43"/>
      <w:numFmt w:val="decimal"/>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36ED6286"/>
    <w:multiLevelType w:val="hybridMultilevel"/>
    <w:tmpl w:val="14A43E4A"/>
    <w:lvl w:ilvl="0" w:tplc="247043B4">
      <w:start w:val="1"/>
      <w:numFmt w:val="decimal"/>
      <w:lvlText w:val="%1."/>
      <w:lvlJc w:val="left"/>
      <w:pPr>
        <w:ind w:left="1426" w:hanging="576"/>
      </w:pPr>
      <w:rPr>
        <w:rFonts w:ascii="Times New Roman" w:eastAsia="Times New Roman" w:hAnsi="Times New Roman" w:cs="Times New Roman" w:hint="default"/>
        <w:color w:val="231F20"/>
        <w:spacing w:val="-25"/>
        <w:w w:val="99"/>
        <w:sz w:val="22"/>
        <w:szCs w:val="22"/>
      </w:rPr>
    </w:lvl>
    <w:lvl w:ilvl="1" w:tplc="CC520254">
      <w:numFmt w:val="bullet"/>
      <w:lvlText w:val="•"/>
      <w:lvlJc w:val="left"/>
      <w:pPr>
        <w:ind w:left="2468" w:hanging="576"/>
      </w:pPr>
      <w:rPr>
        <w:rFonts w:hint="default"/>
      </w:rPr>
    </w:lvl>
    <w:lvl w:ilvl="2" w:tplc="BF2CAB0E">
      <w:numFmt w:val="bullet"/>
      <w:lvlText w:val="•"/>
      <w:lvlJc w:val="left"/>
      <w:pPr>
        <w:ind w:left="3517" w:hanging="576"/>
      </w:pPr>
      <w:rPr>
        <w:rFonts w:hint="default"/>
      </w:rPr>
    </w:lvl>
    <w:lvl w:ilvl="3" w:tplc="E25437A2">
      <w:numFmt w:val="bullet"/>
      <w:lvlText w:val="•"/>
      <w:lvlJc w:val="left"/>
      <w:pPr>
        <w:ind w:left="4565" w:hanging="576"/>
      </w:pPr>
      <w:rPr>
        <w:rFonts w:hint="default"/>
      </w:rPr>
    </w:lvl>
    <w:lvl w:ilvl="4" w:tplc="BC882688">
      <w:numFmt w:val="bullet"/>
      <w:lvlText w:val="•"/>
      <w:lvlJc w:val="left"/>
      <w:pPr>
        <w:ind w:left="5614" w:hanging="576"/>
      </w:pPr>
      <w:rPr>
        <w:rFonts w:hint="default"/>
      </w:rPr>
    </w:lvl>
    <w:lvl w:ilvl="5" w:tplc="A446952A">
      <w:numFmt w:val="bullet"/>
      <w:lvlText w:val="•"/>
      <w:lvlJc w:val="left"/>
      <w:pPr>
        <w:ind w:left="6662" w:hanging="576"/>
      </w:pPr>
      <w:rPr>
        <w:rFonts w:hint="default"/>
      </w:rPr>
    </w:lvl>
    <w:lvl w:ilvl="6" w:tplc="13226DE0">
      <w:numFmt w:val="bullet"/>
      <w:lvlText w:val="•"/>
      <w:lvlJc w:val="left"/>
      <w:pPr>
        <w:ind w:left="7711" w:hanging="576"/>
      </w:pPr>
      <w:rPr>
        <w:rFonts w:hint="default"/>
      </w:rPr>
    </w:lvl>
    <w:lvl w:ilvl="7" w:tplc="8E98E4CE">
      <w:numFmt w:val="bullet"/>
      <w:lvlText w:val="•"/>
      <w:lvlJc w:val="left"/>
      <w:pPr>
        <w:ind w:left="8759" w:hanging="576"/>
      </w:pPr>
      <w:rPr>
        <w:rFonts w:hint="default"/>
      </w:rPr>
    </w:lvl>
    <w:lvl w:ilvl="8" w:tplc="34122622">
      <w:numFmt w:val="bullet"/>
      <w:lvlText w:val="•"/>
      <w:lvlJc w:val="left"/>
      <w:pPr>
        <w:ind w:left="9808" w:hanging="576"/>
      </w:pPr>
      <w:rPr>
        <w:rFonts w:hint="default"/>
      </w:rPr>
    </w:lvl>
  </w:abstractNum>
  <w:abstractNum w:abstractNumId="35" w15:restartNumberingAfterBreak="0">
    <w:nsid w:val="36F461A7"/>
    <w:multiLevelType w:val="hybridMultilevel"/>
    <w:tmpl w:val="26ACE072"/>
    <w:lvl w:ilvl="0" w:tplc="2E469F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72C55DD"/>
    <w:multiLevelType w:val="hybridMultilevel"/>
    <w:tmpl w:val="9DC6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685605"/>
    <w:multiLevelType w:val="hybridMultilevel"/>
    <w:tmpl w:val="4C560AEE"/>
    <w:lvl w:ilvl="0" w:tplc="B96A986C">
      <w:start w:val="1"/>
      <w:numFmt w:val="lowerRoman"/>
      <w:lvlText w:val="%1)"/>
      <w:lvlJc w:val="left"/>
      <w:pPr>
        <w:ind w:left="1953" w:hanging="540"/>
      </w:pPr>
      <w:rPr>
        <w:rFonts w:asciiTheme="minorHAnsi" w:eastAsia="Times New Roman" w:hAnsiTheme="minorHAnsi" w:cstheme="minorHAnsi" w:hint="default"/>
        <w:color w:val="231F20"/>
        <w:w w:val="100"/>
        <w:sz w:val="24"/>
        <w:szCs w:val="24"/>
      </w:rPr>
    </w:lvl>
    <w:lvl w:ilvl="1" w:tplc="3DA43396">
      <w:numFmt w:val="bullet"/>
      <w:lvlText w:val="•"/>
      <w:lvlJc w:val="left"/>
      <w:pPr>
        <w:ind w:left="2954" w:hanging="540"/>
      </w:pPr>
      <w:rPr>
        <w:rFonts w:hint="default"/>
      </w:rPr>
    </w:lvl>
    <w:lvl w:ilvl="2" w:tplc="7EB087B8">
      <w:numFmt w:val="bullet"/>
      <w:lvlText w:val="•"/>
      <w:lvlJc w:val="left"/>
      <w:pPr>
        <w:ind w:left="3949" w:hanging="540"/>
      </w:pPr>
      <w:rPr>
        <w:rFonts w:hint="default"/>
      </w:rPr>
    </w:lvl>
    <w:lvl w:ilvl="3" w:tplc="396C73BA">
      <w:numFmt w:val="bullet"/>
      <w:lvlText w:val="•"/>
      <w:lvlJc w:val="left"/>
      <w:pPr>
        <w:ind w:left="4943" w:hanging="540"/>
      </w:pPr>
      <w:rPr>
        <w:rFonts w:hint="default"/>
      </w:rPr>
    </w:lvl>
    <w:lvl w:ilvl="4" w:tplc="0E7276FA">
      <w:numFmt w:val="bullet"/>
      <w:lvlText w:val="•"/>
      <w:lvlJc w:val="left"/>
      <w:pPr>
        <w:ind w:left="5938" w:hanging="540"/>
      </w:pPr>
      <w:rPr>
        <w:rFonts w:hint="default"/>
      </w:rPr>
    </w:lvl>
    <w:lvl w:ilvl="5" w:tplc="B62C6EF0">
      <w:numFmt w:val="bullet"/>
      <w:lvlText w:val="•"/>
      <w:lvlJc w:val="left"/>
      <w:pPr>
        <w:ind w:left="6932" w:hanging="540"/>
      </w:pPr>
      <w:rPr>
        <w:rFonts w:hint="default"/>
      </w:rPr>
    </w:lvl>
    <w:lvl w:ilvl="6" w:tplc="748A6568">
      <w:numFmt w:val="bullet"/>
      <w:lvlText w:val="•"/>
      <w:lvlJc w:val="left"/>
      <w:pPr>
        <w:ind w:left="7927" w:hanging="540"/>
      </w:pPr>
      <w:rPr>
        <w:rFonts w:hint="default"/>
      </w:rPr>
    </w:lvl>
    <w:lvl w:ilvl="7" w:tplc="9CC26B88">
      <w:numFmt w:val="bullet"/>
      <w:lvlText w:val="•"/>
      <w:lvlJc w:val="left"/>
      <w:pPr>
        <w:ind w:left="8921" w:hanging="540"/>
      </w:pPr>
      <w:rPr>
        <w:rFonts w:hint="default"/>
      </w:rPr>
    </w:lvl>
    <w:lvl w:ilvl="8" w:tplc="B9B4E88E">
      <w:numFmt w:val="bullet"/>
      <w:lvlText w:val="•"/>
      <w:lvlJc w:val="left"/>
      <w:pPr>
        <w:ind w:left="9916" w:hanging="540"/>
      </w:pPr>
      <w:rPr>
        <w:rFonts w:hint="default"/>
      </w:rPr>
    </w:lvl>
  </w:abstractNum>
  <w:abstractNum w:abstractNumId="38" w15:restartNumberingAfterBreak="0">
    <w:nsid w:val="380A14DD"/>
    <w:multiLevelType w:val="hybridMultilevel"/>
    <w:tmpl w:val="2E74601E"/>
    <w:lvl w:ilvl="0" w:tplc="041E5F62">
      <w:start w:val="1"/>
      <w:numFmt w:val="decimal"/>
      <w:lvlText w:val="%1."/>
      <w:lvlJc w:val="left"/>
      <w:pPr>
        <w:ind w:left="1413" w:hanging="559"/>
      </w:pPr>
      <w:rPr>
        <w:rFonts w:asciiTheme="minorHAnsi" w:eastAsia="Times New Roman" w:hAnsiTheme="minorHAnsi" w:cstheme="minorHAnsi" w:hint="default"/>
        <w:b w:val="0"/>
        <w:bCs w:val="0"/>
        <w:color w:val="231F20"/>
        <w:spacing w:val="-23"/>
        <w:w w:val="100"/>
        <w:sz w:val="24"/>
        <w:szCs w:val="24"/>
      </w:rPr>
    </w:lvl>
    <w:lvl w:ilvl="1" w:tplc="7CAC5CB4">
      <w:numFmt w:val="none"/>
      <w:lvlText w:val=""/>
      <w:lvlJc w:val="left"/>
      <w:pPr>
        <w:tabs>
          <w:tab w:val="num" w:pos="360"/>
        </w:tabs>
      </w:pPr>
    </w:lvl>
    <w:lvl w:ilvl="2" w:tplc="E6B09CB4">
      <w:start w:val="1"/>
      <w:numFmt w:val="lowerLetter"/>
      <w:lvlText w:val="%3)"/>
      <w:lvlJc w:val="left"/>
      <w:pPr>
        <w:ind w:left="1966" w:hanging="564"/>
      </w:pPr>
      <w:rPr>
        <w:rFonts w:asciiTheme="minorHAnsi" w:eastAsia="Times New Roman" w:hAnsiTheme="minorHAnsi" w:cstheme="minorHAnsi" w:hint="default"/>
        <w:color w:val="231F20"/>
        <w:w w:val="100"/>
        <w:sz w:val="24"/>
        <w:szCs w:val="24"/>
      </w:rPr>
    </w:lvl>
    <w:lvl w:ilvl="3" w:tplc="0AF0FAAC">
      <w:numFmt w:val="bullet"/>
      <w:lvlText w:val="•"/>
      <w:lvlJc w:val="left"/>
      <w:pPr>
        <w:ind w:left="4170" w:hanging="564"/>
      </w:pPr>
      <w:rPr>
        <w:rFonts w:hint="default"/>
      </w:rPr>
    </w:lvl>
    <w:lvl w:ilvl="4" w:tplc="24460960">
      <w:numFmt w:val="bullet"/>
      <w:lvlText w:val="•"/>
      <w:lvlJc w:val="left"/>
      <w:pPr>
        <w:ind w:left="5275" w:hanging="564"/>
      </w:pPr>
      <w:rPr>
        <w:rFonts w:hint="default"/>
      </w:rPr>
    </w:lvl>
    <w:lvl w:ilvl="5" w:tplc="EAA6A956">
      <w:numFmt w:val="bullet"/>
      <w:lvlText w:val="•"/>
      <w:lvlJc w:val="left"/>
      <w:pPr>
        <w:ind w:left="6380" w:hanging="564"/>
      </w:pPr>
      <w:rPr>
        <w:rFonts w:hint="default"/>
      </w:rPr>
    </w:lvl>
    <w:lvl w:ilvl="6" w:tplc="B1361012">
      <w:numFmt w:val="bullet"/>
      <w:lvlText w:val="•"/>
      <w:lvlJc w:val="left"/>
      <w:pPr>
        <w:ind w:left="7485" w:hanging="564"/>
      </w:pPr>
      <w:rPr>
        <w:rFonts w:hint="default"/>
      </w:rPr>
    </w:lvl>
    <w:lvl w:ilvl="7" w:tplc="E054ACAE">
      <w:numFmt w:val="bullet"/>
      <w:lvlText w:val="•"/>
      <w:lvlJc w:val="left"/>
      <w:pPr>
        <w:ind w:left="8590" w:hanging="564"/>
      </w:pPr>
      <w:rPr>
        <w:rFonts w:hint="default"/>
      </w:rPr>
    </w:lvl>
    <w:lvl w:ilvl="8" w:tplc="0C56921A">
      <w:numFmt w:val="bullet"/>
      <w:lvlText w:val="•"/>
      <w:lvlJc w:val="left"/>
      <w:pPr>
        <w:ind w:left="9695" w:hanging="564"/>
      </w:pPr>
      <w:rPr>
        <w:rFonts w:hint="default"/>
      </w:rPr>
    </w:lvl>
  </w:abstractNum>
  <w:abstractNum w:abstractNumId="39" w15:restartNumberingAfterBreak="0">
    <w:nsid w:val="39536421"/>
    <w:multiLevelType w:val="hybridMultilevel"/>
    <w:tmpl w:val="1B3A02BA"/>
    <w:lvl w:ilvl="0" w:tplc="1C2869BA">
      <w:start w:val="1"/>
      <w:numFmt w:val="lowerLetter"/>
      <w:lvlText w:val="%1)"/>
      <w:lvlJc w:val="left"/>
      <w:pPr>
        <w:ind w:left="1965" w:hanging="541"/>
      </w:pPr>
      <w:rPr>
        <w:rFonts w:asciiTheme="minorHAnsi" w:eastAsia="Times New Roman" w:hAnsiTheme="minorHAnsi" w:cstheme="minorHAnsi" w:hint="default"/>
        <w:color w:val="231F20"/>
        <w:w w:val="100"/>
        <w:sz w:val="24"/>
        <w:szCs w:val="24"/>
      </w:rPr>
    </w:lvl>
    <w:lvl w:ilvl="1" w:tplc="44F00658">
      <w:start w:val="1"/>
      <w:numFmt w:val="lowerRoman"/>
      <w:lvlText w:val="%2)"/>
      <w:lvlJc w:val="left"/>
      <w:pPr>
        <w:ind w:left="2265" w:hanging="306"/>
        <w:jc w:val="right"/>
      </w:pPr>
      <w:rPr>
        <w:rFonts w:asciiTheme="minorHAnsi" w:eastAsia="Times New Roman" w:hAnsiTheme="minorHAnsi" w:cstheme="minorHAnsi" w:hint="default"/>
        <w:color w:val="231F20"/>
        <w:w w:val="100"/>
        <w:sz w:val="24"/>
        <w:szCs w:val="24"/>
      </w:rPr>
    </w:lvl>
    <w:lvl w:ilvl="2" w:tplc="1AA6B088">
      <w:start w:val="1"/>
      <w:numFmt w:val="lowerLetter"/>
      <w:lvlText w:val="%3)"/>
      <w:lvlJc w:val="left"/>
      <w:pPr>
        <w:ind w:left="2391" w:hanging="439"/>
      </w:pPr>
      <w:rPr>
        <w:rFonts w:asciiTheme="minorHAnsi" w:eastAsia="Times New Roman" w:hAnsiTheme="minorHAnsi" w:cstheme="minorHAnsi" w:hint="default"/>
        <w:color w:val="231F20"/>
        <w:w w:val="100"/>
        <w:sz w:val="24"/>
        <w:szCs w:val="24"/>
      </w:rPr>
    </w:lvl>
    <w:lvl w:ilvl="3" w:tplc="5676886A">
      <w:numFmt w:val="bullet"/>
      <w:lvlText w:val="•"/>
      <w:lvlJc w:val="left"/>
      <w:pPr>
        <w:ind w:left="3588" w:hanging="439"/>
      </w:pPr>
      <w:rPr>
        <w:rFonts w:hint="default"/>
      </w:rPr>
    </w:lvl>
    <w:lvl w:ilvl="4" w:tplc="D31698F6">
      <w:numFmt w:val="bullet"/>
      <w:lvlText w:val="•"/>
      <w:lvlJc w:val="left"/>
      <w:pPr>
        <w:ind w:left="4776" w:hanging="439"/>
      </w:pPr>
      <w:rPr>
        <w:rFonts w:hint="default"/>
      </w:rPr>
    </w:lvl>
    <w:lvl w:ilvl="5" w:tplc="A2D204BC">
      <w:numFmt w:val="bullet"/>
      <w:lvlText w:val="•"/>
      <w:lvlJc w:val="left"/>
      <w:pPr>
        <w:ind w:left="5964" w:hanging="439"/>
      </w:pPr>
      <w:rPr>
        <w:rFonts w:hint="default"/>
      </w:rPr>
    </w:lvl>
    <w:lvl w:ilvl="6" w:tplc="036E0EC0">
      <w:numFmt w:val="bullet"/>
      <w:lvlText w:val="•"/>
      <w:lvlJc w:val="left"/>
      <w:pPr>
        <w:ind w:left="7152" w:hanging="439"/>
      </w:pPr>
      <w:rPr>
        <w:rFonts w:hint="default"/>
      </w:rPr>
    </w:lvl>
    <w:lvl w:ilvl="7" w:tplc="2794A89E">
      <w:numFmt w:val="bullet"/>
      <w:lvlText w:val="•"/>
      <w:lvlJc w:val="left"/>
      <w:pPr>
        <w:ind w:left="8340" w:hanging="439"/>
      </w:pPr>
      <w:rPr>
        <w:rFonts w:hint="default"/>
      </w:rPr>
    </w:lvl>
    <w:lvl w:ilvl="8" w:tplc="40B861DA">
      <w:numFmt w:val="bullet"/>
      <w:lvlText w:val="•"/>
      <w:lvlJc w:val="left"/>
      <w:pPr>
        <w:ind w:left="9529" w:hanging="439"/>
      </w:pPr>
      <w:rPr>
        <w:rFonts w:hint="default"/>
      </w:rPr>
    </w:lvl>
  </w:abstractNum>
  <w:abstractNum w:abstractNumId="40" w15:restartNumberingAfterBreak="0">
    <w:nsid w:val="3B06182A"/>
    <w:multiLevelType w:val="hybridMultilevel"/>
    <w:tmpl w:val="F8125360"/>
    <w:lvl w:ilvl="0" w:tplc="2392E7A0">
      <w:start w:val="1"/>
      <w:numFmt w:val="lowerLetter"/>
      <w:lvlText w:val="%1)"/>
      <w:lvlJc w:val="left"/>
      <w:pPr>
        <w:ind w:left="1087" w:hanging="411"/>
      </w:pPr>
      <w:rPr>
        <w:rFonts w:asciiTheme="minorHAnsi" w:eastAsia="Times New Roman" w:hAnsiTheme="minorHAnsi" w:cstheme="minorHAnsi" w:hint="default"/>
        <w:color w:val="231F20"/>
        <w:w w:val="100"/>
        <w:sz w:val="24"/>
        <w:szCs w:val="24"/>
      </w:rPr>
    </w:lvl>
    <w:lvl w:ilvl="1" w:tplc="3E7A1814">
      <w:numFmt w:val="bullet"/>
      <w:lvlText w:val="•"/>
      <w:lvlJc w:val="left"/>
      <w:pPr>
        <w:ind w:left="2034" w:hanging="411"/>
      </w:pPr>
      <w:rPr>
        <w:rFonts w:hint="default"/>
      </w:rPr>
    </w:lvl>
    <w:lvl w:ilvl="2" w:tplc="040CAFDE">
      <w:numFmt w:val="bullet"/>
      <w:lvlText w:val="•"/>
      <w:lvlJc w:val="left"/>
      <w:pPr>
        <w:ind w:left="2989" w:hanging="411"/>
      </w:pPr>
      <w:rPr>
        <w:rFonts w:hint="default"/>
      </w:rPr>
    </w:lvl>
    <w:lvl w:ilvl="3" w:tplc="8AF2F6C2">
      <w:numFmt w:val="bullet"/>
      <w:lvlText w:val="•"/>
      <w:lvlJc w:val="left"/>
      <w:pPr>
        <w:ind w:left="3943" w:hanging="411"/>
      </w:pPr>
      <w:rPr>
        <w:rFonts w:hint="default"/>
      </w:rPr>
    </w:lvl>
    <w:lvl w:ilvl="4" w:tplc="03843876">
      <w:numFmt w:val="bullet"/>
      <w:lvlText w:val="•"/>
      <w:lvlJc w:val="left"/>
      <w:pPr>
        <w:ind w:left="4898" w:hanging="411"/>
      </w:pPr>
      <w:rPr>
        <w:rFonts w:hint="default"/>
      </w:rPr>
    </w:lvl>
    <w:lvl w:ilvl="5" w:tplc="80327886">
      <w:numFmt w:val="bullet"/>
      <w:lvlText w:val="•"/>
      <w:lvlJc w:val="left"/>
      <w:pPr>
        <w:ind w:left="5852" w:hanging="411"/>
      </w:pPr>
      <w:rPr>
        <w:rFonts w:hint="default"/>
      </w:rPr>
    </w:lvl>
    <w:lvl w:ilvl="6" w:tplc="1100AA36">
      <w:numFmt w:val="bullet"/>
      <w:lvlText w:val="•"/>
      <w:lvlJc w:val="left"/>
      <w:pPr>
        <w:ind w:left="6807" w:hanging="411"/>
      </w:pPr>
      <w:rPr>
        <w:rFonts w:hint="default"/>
      </w:rPr>
    </w:lvl>
    <w:lvl w:ilvl="7" w:tplc="84B22AEC">
      <w:numFmt w:val="bullet"/>
      <w:lvlText w:val="•"/>
      <w:lvlJc w:val="left"/>
      <w:pPr>
        <w:ind w:left="7761" w:hanging="411"/>
      </w:pPr>
      <w:rPr>
        <w:rFonts w:hint="default"/>
      </w:rPr>
    </w:lvl>
    <w:lvl w:ilvl="8" w:tplc="0712BD2E">
      <w:numFmt w:val="bullet"/>
      <w:lvlText w:val="•"/>
      <w:lvlJc w:val="left"/>
      <w:pPr>
        <w:ind w:left="8716" w:hanging="411"/>
      </w:pPr>
      <w:rPr>
        <w:rFonts w:hint="default"/>
      </w:rPr>
    </w:lvl>
  </w:abstractNum>
  <w:abstractNum w:abstractNumId="41" w15:restartNumberingAfterBreak="0">
    <w:nsid w:val="3B0F69BF"/>
    <w:multiLevelType w:val="multilevel"/>
    <w:tmpl w:val="162E39FE"/>
    <w:lvl w:ilvl="0">
      <w:start w:val="2"/>
      <w:numFmt w:val="decimal"/>
      <w:lvlText w:val="%1"/>
      <w:lvlJc w:val="left"/>
      <w:pPr>
        <w:ind w:left="360" w:hanging="360"/>
      </w:pPr>
      <w:rPr>
        <w:rFonts w:hint="default"/>
        <w:color w:val="231F20"/>
      </w:rPr>
    </w:lvl>
    <w:lvl w:ilvl="1">
      <w:start w:val="1"/>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42" w15:restartNumberingAfterBreak="0">
    <w:nsid w:val="3BE047D7"/>
    <w:multiLevelType w:val="hybridMultilevel"/>
    <w:tmpl w:val="6818B848"/>
    <w:lvl w:ilvl="0" w:tplc="20000017">
      <w:start w:val="1"/>
      <w:numFmt w:val="lowerLetter"/>
      <w:lvlText w:val="%1)"/>
      <w:lvlJc w:val="left"/>
      <w:pPr>
        <w:ind w:left="1721" w:hanging="360"/>
      </w:pPr>
    </w:lvl>
    <w:lvl w:ilvl="1" w:tplc="20000019" w:tentative="1">
      <w:start w:val="1"/>
      <w:numFmt w:val="lowerLetter"/>
      <w:lvlText w:val="%2."/>
      <w:lvlJc w:val="left"/>
      <w:pPr>
        <w:ind w:left="2441" w:hanging="360"/>
      </w:pPr>
    </w:lvl>
    <w:lvl w:ilvl="2" w:tplc="2000001B" w:tentative="1">
      <w:start w:val="1"/>
      <w:numFmt w:val="lowerRoman"/>
      <w:lvlText w:val="%3."/>
      <w:lvlJc w:val="right"/>
      <w:pPr>
        <w:ind w:left="3161" w:hanging="180"/>
      </w:pPr>
    </w:lvl>
    <w:lvl w:ilvl="3" w:tplc="2000000F" w:tentative="1">
      <w:start w:val="1"/>
      <w:numFmt w:val="decimal"/>
      <w:lvlText w:val="%4."/>
      <w:lvlJc w:val="left"/>
      <w:pPr>
        <w:ind w:left="3881" w:hanging="360"/>
      </w:pPr>
    </w:lvl>
    <w:lvl w:ilvl="4" w:tplc="20000019" w:tentative="1">
      <w:start w:val="1"/>
      <w:numFmt w:val="lowerLetter"/>
      <w:lvlText w:val="%5."/>
      <w:lvlJc w:val="left"/>
      <w:pPr>
        <w:ind w:left="4601" w:hanging="360"/>
      </w:pPr>
    </w:lvl>
    <w:lvl w:ilvl="5" w:tplc="2000001B" w:tentative="1">
      <w:start w:val="1"/>
      <w:numFmt w:val="lowerRoman"/>
      <w:lvlText w:val="%6."/>
      <w:lvlJc w:val="right"/>
      <w:pPr>
        <w:ind w:left="5321" w:hanging="180"/>
      </w:pPr>
    </w:lvl>
    <w:lvl w:ilvl="6" w:tplc="2000000F" w:tentative="1">
      <w:start w:val="1"/>
      <w:numFmt w:val="decimal"/>
      <w:lvlText w:val="%7."/>
      <w:lvlJc w:val="left"/>
      <w:pPr>
        <w:ind w:left="6041" w:hanging="360"/>
      </w:pPr>
    </w:lvl>
    <w:lvl w:ilvl="7" w:tplc="20000019" w:tentative="1">
      <w:start w:val="1"/>
      <w:numFmt w:val="lowerLetter"/>
      <w:lvlText w:val="%8."/>
      <w:lvlJc w:val="left"/>
      <w:pPr>
        <w:ind w:left="6761" w:hanging="360"/>
      </w:pPr>
    </w:lvl>
    <w:lvl w:ilvl="8" w:tplc="2000001B" w:tentative="1">
      <w:start w:val="1"/>
      <w:numFmt w:val="lowerRoman"/>
      <w:lvlText w:val="%9."/>
      <w:lvlJc w:val="right"/>
      <w:pPr>
        <w:ind w:left="7481" w:hanging="180"/>
      </w:pPr>
    </w:lvl>
  </w:abstractNum>
  <w:abstractNum w:abstractNumId="43" w15:restartNumberingAfterBreak="0">
    <w:nsid w:val="3DBD3C65"/>
    <w:multiLevelType w:val="multilevel"/>
    <w:tmpl w:val="6C1E3946"/>
    <w:lvl w:ilvl="0">
      <w:start w:val="1"/>
      <w:numFmt w:val="decimal"/>
      <w:lvlText w:val="%1"/>
      <w:lvlJc w:val="left"/>
      <w:pPr>
        <w:ind w:left="360" w:hanging="360"/>
      </w:pPr>
      <w:rPr>
        <w:rFonts w:hint="default"/>
        <w:color w:val="231F20"/>
      </w:rPr>
    </w:lvl>
    <w:lvl w:ilvl="1">
      <w:start w:val="1"/>
      <w:numFmt w:val="decimal"/>
      <w:lvlText w:val="%1.%2"/>
      <w:lvlJc w:val="left"/>
      <w:pPr>
        <w:ind w:left="1770" w:hanging="360"/>
      </w:pPr>
      <w:rPr>
        <w:rFonts w:hint="default"/>
        <w:color w:val="231F20"/>
      </w:rPr>
    </w:lvl>
    <w:lvl w:ilvl="2">
      <w:start w:val="1"/>
      <w:numFmt w:val="decimal"/>
      <w:lvlText w:val="%1.%2.%3"/>
      <w:lvlJc w:val="left"/>
      <w:pPr>
        <w:ind w:left="3540" w:hanging="720"/>
      </w:pPr>
      <w:rPr>
        <w:rFonts w:hint="default"/>
        <w:color w:val="231F20"/>
      </w:rPr>
    </w:lvl>
    <w:lvl w:ilvl="3">
      <w:start w:val="1"/>
      <w:numFmt w:val="decimal"/>
      <w:lvlText w:val="%1.%2.%3.%4"/>
      <w:lvlJc w:val="left"/>
      <w:pPr>
        <w:ind w:left="4950" w:hanging="720"/>
      </w:pPr>
      <w:rPr>
        <w:rFonts w:hint="default"/>
        <w:color w:val="231F20"/>
      </w:rPr>
    </w:lvl>
    <w:lvl w:ilvl="4">
      <w:start w:val="1"/>
      <w:numFmt w:val="decimal"/>
      <w:lvlText w:val="%1.%2.%3.%4.%5"/>
      <w:lvlJc w:val="left"/>
      <w:pPr>
        <w:ind w:left="6720" w:hanging="1080"/>
      </w:pPr>
      <w:rPr>
        <w:rFonts w:hint="default"/>
        <w:color w:val="231F20"/>
      </w:rPr>
    </w:lvl>
    <w:lvl w:ilvl="5">
      <w:start w:val="1"/>
      <w:numFmt w:val="decimal"/>
      <w:lvlText w:val="%1.%2.%3.%4.%5.%6"/>
      <w:lvlJc w:val="left"/>
      <w:pPr>
        <w:ind w:left="8130" w:hanging="1080"/>
      </w:pPr>
      <w:rPr>
        <w:rFonts w:hint="default"/>
        <w:color w:val="231F20"/>
      </w:rPr>
    </w:lvl>
    <w:lvl w:ilvl="6">
      <w:start w:val="1"/>
      <w:numFmt w:val="decimal"/>
      <w:lvlText w:val="%1.%2.%3.%4.%5.%6.%7"/>
      <w:lvlJc w:val="left"/>
      <w:pPr>
        <w:ind w:left="9900" w:hanging="1440"/>
      </w:pPr>
      <w:rPr>
        <w:rFonts w:hint="default"/>
        <w:color w:val="231F20"/>
      </w:rPr>
    </w:lvl>
    <w:lvl w:ilvl="7">
      <w:start w:val="1"/>
      <w:numFmt w:val="decimal"/>
      <w:lvlText w:val="%1.%2.%3.%4.%5.%6.%7.%8"/>
      <w:lvlJc w:val="left"/>
      <w:pPr>
        <w:ind w:left="11310" w:hanging="1440"/>
      </w:pPr>
      <w:rPr>
        <w:rFonts w:hint="default"/>
        <w:color w:val="231F20"/>
      </w:rPr>
    </w:lvl>
    <w:lvl w:ilvl="8">
      <w:start w:val="1"/>
      <w:numFmt w:val="decimal"/>
      <w:lvlText w:val="%1.%2.%3.%4.%5.%6.%7.%8.%9"/>
      <w:lvlJc w:val="left"/>
      <w:pPr>
        <w:ind w:left="12720" w:hanging="1440"/>
      </w:pPr>
      <w:rPr>
        <w:rFonts w:hint="default"/>
        <w:color w:val="231F20"/>
      </w:rPr>
    </w:lvl>
  </w:abstractNum>
  <w:abstractNum w:abstractNumId="44" w15:restartNumberingAfterBreak="0">
    <w:nsid w:val="4010553B"/>
    <w:multiLevelType w:val="hybridMultilevel"/>
    <w:tmpl w:val="098A4A4A"/>
    <w:lvl w:ilvl="0" w:tplc="544A2DFE">
      <w:start w:val="1"/>
      <w:numFmt w:val="lowerLetter"/>
      <w:lvlText w:val="%1)"/>
      <w:lvlJc w:val="left"/>
      <w:pPr>
        <w:ind w:left="1823" w:hanging="405"/>
      </w:pPr>
      <w:rPr>
        <w:rFonts w:ascii="Times New Roman" w:eastAsia="Times New Roman" w:hAnsi="Times New Roman" w:cs="Times New Roman" w:hint="default"/>
        <w:color w:val="231F20"/>
        <w:w w:val="100"/>
        <w:sz w:val="22"/>
        <w:szCs w:val="22"/>
      </w:rPr>
    </w:lvl>
    <w:lvl w:ilvl="1" w:tplc="F70C33B4">
      <w:numFmt w:val="bullet"/>
      <w:lvlText w:val="•"/>
      <w:lvlJc w:val="left"/>
      <w:pPr>
        <w:ind w:left="2828" w:hanging="405"/>
      </w:pPr>
      <w:rPr>
        <w:rFonts w:hint="default"/>
      </w:rPr>
    </w:lvl>
    <w:lvl w:ilvl="2" w:tplc="F66C521C">
      <w:numFmt w:val="bullet"/>
      <w:lvlText w:val="•"/>
      <w:lvlJc w:val="left"/>
      <w:pPr>
        <w:ind w:left="3837" w:hanging="405"/>
      </w:pPr>
      <w:rPr>
        <w:rFonts w:hint="default"/>
      </w:rPr>
    </w:lvl>
    <w:lvl w:ilvl="3" w:tplc="853A9C82">
      <w:numFmt w:val="bullet"/>
      <w:lvlText w:val="•"/>
      <w:lvlJc w:val="left"/>
      <w:pPr>
        <w:ind w:left="4845" w:hanging="405"/>
      </w:pPr>
      <w:rPr>
        <w:rFonts w:hint="default"/>
      </w:rPr>
    </w:lvl>
    <w:lvl w:ilvl="4" w:tplc="95E61BF0">
      <w:numFmt w:val="bullet"/>
      <w:lvlText w:val="•"/>
      <w:lvlJc w:val="left"/>
      <w:pPr>
        <w:ind w:left="5854" w:hanging="405"/>
      </w:pPr>
      <w:rPr>
        <w:rFonts w:hint="default"/>
      </w:rPr>
    </w:lvl>
    <w:lvl w:ilvl="5" w:tplc="31665F22">
      <w:numFmt w:val="bullet"/>
      <w:lvlText w:val="•"/>
      <w:lvlJc w:val="left"/>
      <w:pPr>
        <w:ind w:left="6862" w:hanging="405"/>
      </w:pPr>
      <w:rPr>
        <w:rFonts w:hint="default"/>
      </w:rPr>
    </w:lvl>
    <w:lvl w:ilvl="6" w:tplc="3A88F0F4">
      <w:numFmt w:val="bullet"/>
      <w:lvlText w:val="•"/>
      <w:lvlJc w:val="left"/>
      <w:pPr>
        <w:ind w:left="7871" w:hanging="405"/>
      </w:pPr>
      <w:rPr>
        <w:rFonts w:hint="default"/>
      </w:rPr>
    </w:lvl>
    <w:lvl w:ilvl="7" w:tplc="72EAD4F6">
      <w:numFmt w:val="bullet"/>
      <w:lvlText w:val="•"/>
      <w:lvlJc w:val="left"/>
      <w:pPr>
        <w:ind w:left="8879" w:hanging="405"/>
      </w:pPr>
      <w:rPr>
        <w:rFonts w:hint="default"/>
      </w:rPr>
    </w:lvl>
    <w:lvl w:ilvl="8" w:tplc="57AE36D8">
      <w:numFmt w:val="bullet"/>
      <w:lvlText w:val="•"/>
      <w:lvlJc w:val="left"/>
      <w:pPr>
        <w:ind w:left="9888" w:hanging="405"/>
      </w:pPr>
      <w:rPr>
        <w:rFonts w:hint="default"/>
      </w:rPr>
    </w:lvl>
  </w:abstractNum>
  <w:abstractNum w:abstractNumId="45" w15:restartNumberingAfterBreak="0">
    <w:nsid w:val="405F3729"/>
    <w:multiLevelType w:val="multilevel"/>
    <w:tmpl w:val="A2CE50DA"/>
    <w:lvl w:ilvl="0">
      <w:start w:val="7"/>
      <w:numFmt w:val="decimal"/>
      <w:lvlText w:val="%1"/>
      <w:lvlJc w:val="left"/>
      <w:pPr>
        <w:ind w:left="360" w:hanging="360"/>
      </w:pPr>
      <w:rPr>
        <w:rFonts w:hint="default"/>
      </w:rPr>
    </w:lvl>
    <w:lvl w:ilvl="1">
      <w:start w:val="1"/>
      <w:numFmt w:val="decimal"/>
      <w:lvlText w:val="%1.%2"/>
      <w:lvlJc w:val="left"/>
      <w:pPr>
        <w:ind w:left="3301" w:hanging="360"/>
      </w:pPr>
      <w:rPr>
        <w:rFonts w:hint="default"/>
      </w:rPr>
    </w:lvl>
    <w:lvl w:ilvl="2">
      <w:start w:val="1"/>
      <w:numFmt w:val="decimal"/>
      <w:lvlText w:val="%1.%2.%3"/>
      <w:lvlJc w:val="left"/>
      <w:pPr>
        <w:ind w:left="6602" w:hanging="720"/>
      </w:pPr>
      <w:rPr>
        <w:rFonts w:hint="default"/>
      </w:rPr>
    </w:lvl>
    <w:lvl w:ilvl="3">
      <w:start w:val="1"/>
      <w:numFmt w:val="decimal"/>
      <w:lvlText w:val="%1.%2.%3.%4"/>
      <w:lvlJc w:val="left"/>
      <w:pPr>
        <w:ind w:left="9543" w:hanging="720"/>
      </w:pPr>
      <w:rPr>
        <w:rFonts w:hint="default"/>
      </w:rPr>
    </w:lvl>
    <w:lvl w:ilvl="4">
      <w:start w:val="1"/>
      <w:numFmt w:val="decimal"/>
      <w:lvlText w:val="%1.%2.%3.%4.%5"/>
      <w:lvlJc w:val="left"/>
      <w:pPr>
        <w:ind w:left="12844" w:hanging="1080"/>
      </w:pPr>
      <w:rPr>
        <w:rFonts w:hint="default"/>
      </w:rPr>
    </w:lvl>
    <w:lvl w:ilvl="5">
      <w:start w:val="1"/>
      <w:numFmt w:val="decimal"/>
      <w:lvlText w:val="%1.%2.%3.%4.%5.%6"/>
      <w:lvlJc w:val="left"/>
      <w:pPr>
        <w:ind w:left="15785" w:hanging="1080"/>
      </w:pPr>
      <w:rPr>
        <w:rFonts w:hint="default"/>
      </w:rPr>
    </w:lvl>
    <w:lvl w:ilvl="6">
      <w:start w:val="1"/>
      <w:numFmt w:val="decimal"/>
      <w:lvlText w:val="%1.%2.%3.%4.%5.%6.%7"/>
      <w:lvlJc w:val="left"/>
      <w:pPr>
        <w:ind w:left="19086" w:hanging="1440"/>
      </w:pPr>
      <w:rPr>
        <w:rFonts w:hint="default"/>
      </w:rPr>
    </w:lvl>
    <w:lvl w:ilvl="7">
      <w:start w:val="1"/>
      <w:numFmt w:val="decimal"/>
      <w:lvlText w:val="%1.%2.%3.%4.%5.%6.%7.%8"/>
      <w:lvlJc w:val="left"/>
      <w:pPr>
        <w:ind w:left="22027" w:hanging="1440"/>
      </w:pPr>
      <w:rPr>
        <w:rFonts w:hint="default"/>
      </w:rPr>
    </w:lvl>
    <w:lvl w:ilvl="8">
      <w:start w:val="1"/>
      <w:numFmt w:val="decimal"/>
      <w:lvlText w:val="%1.%2.%3.%4.%5.%6.%7.%8.%9"/>
      <w:lvlJc w:val="left"/>
      <w:pPr>
        <w:ind w:left="24968" w:hanging="1440"/>
      </w:pPr>
      <w:rPr>
        <w:rFonts w:hint="default"/>
      </w:rPr>
    </w:lvl>
  </w:abstractNum>
  <w:abstractNum w:abstractNumId="46"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44B75F1C"/>
    <w:multiLevelType w:val="hybridMultilevel"/>
    <w:tmpl w:val="4D4EFF04"/>
    <w:lvl w:ilvl="0" w:tplc="22581386">
      <w:start w:val="17"/>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46916B67"/>
    <w:multiLevelType w:val="hybridMultilevel"/>
    <w:tmpl w:val="49861D52"/>
    <w:lvl w:ilvl="0" w:tplc="20000017">
      <w:start w:val="1"/>
      <w:numFmt w:val="lowerLetter"/>
      <w:lvlText w:val="%1)"/>
      <w:lvlJc w:val="left"/>
      <w:pPr>
        <w:ind w:left="1015" w:hanging="360"/>
      </w:pPr>
    </w:lvl>
    <w:lvl w:ilvl="1" w:tplc="20000019" w:tentative="1">
      <w:start w:val="1"/>
      <w:numFmt w:val="lowerLetter"/>
      <w:lvlText w:val="%2."/>
      <w:lvlJc w:val="left"/>
      <w:pPr>
        <w:ind w:left="1735" w:hanging="360"/>
      </w:pPr>
    </w:lvl>
    <w:lvl w:ilvl="2" w:tplc="2000001B" w:tentative="1">
      <w:start w:val="1"/>
      <w:numFmt w:val="lowerRoman"/>
      <w:lvlText w:val="%3."/>
      <w:lvlJc w:val="right"/>
      <w:pPr>
        <w:ind w:left="2455" w:hanging="180"/>
      </w:pPr>
    </w:lvl>
    <w:lvl w:ilvl="3" w:tplc="2000000F" w:tentative="1">
      <w:start w:val="1"/>
      <w:numFmt w:val="decimal"/>
      <w:lvlText w:val="%4."/>
      <w:lvlJc w:val="left"/>
      <w:pPr>
        <w:ind w:left="3175" w:hanging="360"/>
      </w:pPr>
    </w:lvl>
    <w:lvl w:ilvl="4" w:tplc="20000019" w:tentative="1">
      <w:start w:val="1"/>
      <w:numFmt w:val="lowerLetter"/>
      <w:lvlText w:val="%5."/>
      <w:lvlJc w:val="left"/>
      <w:pPr>
        <w:ind w:left="3895" w:hanging="360"/>
      </w:pPr>
    </w:lvl>
    <w:lvl w:ilvl="5" w:tplc="2000001B" w:tentative="1">
      <w:start w:val="1"/>
      <w:numFmt w:val="lowerRoman"/>
      <w:lvlText w:val="%6."/>
      <w:lvlJc w:val="right"/>
      <w:pPr>
        <w:ind w:left="4615" w:hanging="180"/>
      </w:pPr>
    </w:lvl>
    <w:lvl w:ilvl="6" w:tplc="2000000F" w:tentative="1">
      <w:start w:val="1"/>
      <w:numFmt w:val="decimal"/>
      <w:lvlText w:val="%7."/>
      <w:lvlJc w:val="left"/>
      <w:pPr>
        <w:ind w:left="5335" w:hanging="360"/>
      </w:pPr>
    </w:lvl>
    <w:lvl w:ilvl="7" w:tplc="20000019" w:tentative="1">
      <w:start w:val="1"/>
      <w:numFmt w:val="lowerLetter"/>
      <w:lvlText w:val="%8."/>
      <w:lvlJc w:val="left"/>
      <w:pPr>
        <w:ind w:left="6055" w:hanging="360"/>
      </w:pPr>
    </w:lvl>
    <w:lvl w:ilvl="8" w:tplc="2000001B" w:tentative="1">
      <w:start w:val="1"/>
      <w:numFmt w:val="lowerRoman"/>
      <w:lvlText w:val="%9."/>
      <w:lvlJc w:val="right"/>
      <w:pPr>
        <w:ind w:left="6775" w:hanging="180"/>
      </w:pPr>
    </w:lvl>
  </w:abstractNum>
  <w:abstractNum w:abstractNumId="49" w15:restartNumberingAfterBreak="0">
    <w:nsid w:val="481D5184"/>
    <w:multiLevelType w:val="hybridMultilevel"/>
    <w:tmpl w:val="ED929214"/>
    <w:lvl w:ilvl="0" w:tplc="80D04670">
      <w:start w:val="1"/>
      <w:numFmt w:val="lowerRoman"/>
      <w:lvlText w:val="%1)"/>
      <w:lvlJc w:val="left"/>
      <w:pPr>
        <w:ind w:left="1836" w:hanging="413"/>
      </w:pPr>
      <w:rPr>
        <w:rFonts w:ascii="Times New Roman" w:eastAsia="Times New Roman" w:hAnsi="Times New Roman" w:cs="Times New Roman" w:hint="default"/>
        <w:color w:val="231F20"/>
        <w:w w:val="100"/>
        <w:sz w:val="22"/>
        <w:szCs w:val="22"/>
      </w:rPr>
    </w:lvl>
    <w:lvl w:ilvl="1" w:tplc="8E0495A2">
      <w:numFmt w:val="bullet"/>
      <w:lvlText w:val="•"/>
      <w:lvlJc w:val="left"/>
      <w:pPr>
        <w:ind w:left="2846" w:hanging="413"/>
      </w:pPr>
      <w:rPr>
        <w:rFonts w:hint="default"/>
      </w:rPr>
    </w:lvl>
    <w:lvl w:ilvl="2" w:tplc="074C5232">
      <w:numFmt w:val="bullet"/>
      <w:lvlText w:val="•"/>
      <w:lvlJc w:val="left"/>
      <w:pPr>
        <w:ind w:left="3853" w:hanging="413"/>
      </w:pPr>
      <w:rPr>
        <w:rFonts w:hint="default"/>
      </w:rPr>
    </w:lvl>
    <w:lvl w:ilvl="3" w:tplc="A6102AF4">
      <w:numFmt w:val="bullet"/>
      <w:lvlText w:val="•"/>
      <w:lvlJc w:val="left"/>
      <w:pPr>
        <w:ind w:left="4859" w:hanging="413"/>
      </w:pPr>
      <w:rPr>
        <w:rFonts w:hint="default"/>
      </w:rPr>
    </w:lvl>
    <w:lvl w:ilvl="4" w:tplc="500E969E">
      <w:numFmt w:val="bullet"/>
      <w:lvlText w:val="•"/>
      <w:lvlJc w:val="left"/>
      <w:pPr>
        <w:ind w:left="5866" w:hanging="413"/>
      </w:pPr>
      <w:rPr>
        <w:rFonts w:hint="default"/>
      </w:rPr>
    </w:lvl>
    <w:lvl w:ilvl="5" w:tplc="BFE8A484">
      <w:numFmt w:val="bullet"/>
      <w:lvlText w:val="•"/>
      <w:lvlJc w:val="left"/>
      <w:pPr>
        <w:ind w:left="6872" w:hanging="413"/>
      </w:pPr>
      <w:rPr>
        <w:rFonts w:hint="default"/>
      </w:rPr>
    </w:lvl>
    <w:lvl w:ilvl="6" w:tplc="0BAAED5C">
      <w:numFmt w:val="bullet"/>
      <w:lvlText w:val="•"/>
      <w:lvlJc w:val="left"/>
      <w:pPr>
        <w:ind w:left="7879" w:hanging="413"/>
      </w:pPr>
      <w:rPr>
        <w:rFonts w:hint="default"/>
      </w:rPr>
    </w:lvl>
    <w:lvl w:ilvl="7" w:tplc="94527CB0">
      <w:numFmt w:val="bullet"/>
      <w:lvlText w:val="•"/>
      <w:lvlJc w:val="left"/>
      <w:pPr>
        <w:ind w:left="8885" w:hanging="413"/>
      </w:pPr>
      <w:rPr>
        <w:rFonts w:hint="default"/>
      </w:rPr>
    </w:lvl>
    <w:lvl w:ilvl="8" w:tplc="FF248D62">
      <w:numFmt w:val="bullet"/>
      <w:lvlText w:val="•"/>
      <w:lvlJc w:val="left"/>
      <w:pPr>
        <w:ind w:left="9892" w:hanging="413"/>
      </w:pPr>
      <w:rPr>
        <w:rFonts w:hint="default"/>
      </w:rPr>
    </w:lvl>
  </w:abstractNum>
  <w:abstractNum w:abstractNumId="50" w15:restartNumberingAfterBreak="0">
    <w:nsid w:val="4E584340"/>
    <w:multiLevelType w:val="multilevel"/>
    <w:tmpl w:val="55448856"/>
    <w:lvl w:ilvl="0">
      <w:start w:val="1"/>
      <w:numFmt w:val="decimal"/>
      <w:lvlText w:val="%1"/>
      <w:lvlJc w:val="left"/>
      <w:pPr>
        <w:ind w:left="360" w:hanging="360"/>
      </w:pPr>
      <w:rPr>
        <w:rFonts w:hint="default"/>
        <w:b w:val="0"/>
      </w:rPr>
    </w:lvl>
    <w:lvl w:ilvl="1">
      <w:start w:val="1"/>
      <w:numFmt w:val="decimal"/>
      <w:lvlText w:val="%1.%2"/>
      <w:lvlJc w:val="left"/>
      <w:pPr>
        <w:ind w:left="1779" w:hanging="360"/>
      </w:pPr>
      <w:rPr>
        <w:rFonts w:hint="default"/>
        <w:b w:val="0"/>
      </w:rPr>
    </w:lvl>
    <w:lvl w:ilvl="2">
      <w:start w:val="1"/>
      <w:numFmt w:val="decimal"/>
      <w:lvlText w:val="%1.%2.%3"/>
      <w:lvlJc w:val="left"/>
      <w:pPr>
        <w:ind w:left="3558" w:hanging="720"/>
      </w:pPr>
      <w:rPr>
        <w:rFonts w:hint="default"/>
        <w:b w:val="0"/>
      </w:rPr>
    </w:lvl>
    <w:lvl w:ilvl="3">
      <w:start w:val="1"/>
      <w:numFmt w:val="decimal"/>
      <w:lvlText w:val="%1.%2.%3.%4"/>
      <w:lvlJc w:val="left"/>
      <w:pPr>
        <w:ind w:left="4977" w:hanging="720"/>
      </w:pPr>
      <w:rPr>
        <w:rFonts w:hint="default"/>
        <w:b w:val="0"/>
      </w:rPr>
    </w:lvl>
    <w:lvl w:ilvl="4">
      <w:start w:val="1"/>
      <w:numFmt w:val="decimal"/>
      <w:lvlText w:val="%1.%2.%3.%4.%5"/>
      <w:lvlJc w:val="left"/>
      <w:pPr>
        <w:ind w:left="6756" w:hanging="1080"/>
      </w:pPr>
      <w:rPr>
        <w:rFonts w:hint="default"/>
        <w:b w:val="0"/>
      </w:rPr>
    </w:lvl>
    <w:lvl w:ilvl="5">
      <w:start w:val="1"/>
      <w:numFmt w:val="decimal"/>
      <w:lvlText w:val="%1.%2.%3.%4.%5.%6"/>
      <w:lvlJc w:val="left"/>
      <w:pPr>
        <w:ind w:left="8175" w:hanging="1080"/>
      </w:pPr>
      <w:rPr>
        <w:rFonts w:hint="default"/>
        <w:b w:val="0"/>
      </w:rPr>
    </w:lvl>
    <w:lvl w:ilvl="6">
      <w:start w:val="1"/>
      <w:numFmt w:val="decimal"/>
      <w:lvlText w:val="%1.%2.%3.%4.%5.%6.%7"/>
      <w:lvlJc w:val="left"/>
      <w:pPr>
        <w:ind w:left="9954" w:hanging="1440"/>
      </w:pPr>
      <w:rPr>
        <w:rFonts w:hint="default"/>
        <w:b w:val="0"/>
      </w:rPr>
    </w:lvl>
    <w:lvl w:ilvl="7">
      <w:start w:val="1"/>
      <w:numFmt w:val="decimal"/>
      <w:lvlText w:val="%1.%2.%3.%4.%5.%6.%7.%8"/>
      <w:lvlJc w:val="left"/>
      <w:pPr>
        <w:ind w:left="11373" w:hanging="1440"/>
      </w:pPr>
      <w:rPr>
        <w:rFonts w:hint="default"/>
        <w:b w:val="0"/>
      </w:rPr>
    </w:lvl>
    <w:lvl w:ilvl="8">
      <w:start w:val="1"/>
      <w:numFmt w:val="decimal"/>
      <w:lvlText w:val="%1.%2.%3.%4.%5.%6.%7.%8.%9"/>
      <w:lvlJc w:val="left"/>
      <w:pPr>
        <w:ind w:left="13152" w:hanging="1800"/>
      </w:pPr>
      <w:rPr>
        <w:rFonts w:hint="default"/>
        <w:b w:val="0"/>
      </w:rPr>
    </w:lvl>
  </w:abstractNum>
  <w:abstractNum w:abstractNumId="51" w15:restartNumberingAfterBreak="0">
    <w:nsid w:val="4EC11AC6"/>
    <w:multiLevelType w:val="hybridMultilevel"/>
    <w:tmpl w:val="A22015B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5635742B"/>
    <w:multiLevelType w:val="hybridMultilevel"/>
    <w:tmpl w:val="BE762686"/>
    <w:lvl w:ilvl="0" w:tplc="20000017">
      <w:start w:val="1"/>
      <w:numFmt w:val="lowerLetter"/>
      <w:lvlText w:val="%1)"/>
      <w:lvlJc w:val="left"/>
      <w:pPr>
        <w:ind w:left="1721" w:hanging="360"/>
      </w:pPr>
    </w:lvl>
    <w:lvl w:ilvl="1" w:tplc="20000019" w:tentative="1">
      <w:start w:val="1"/>
      <w:numFmt w:val="lowerLetter"/>
      <w:lvlText w:val="%2."/>
      <w:lvlJc w:val="left"/>
      <w:pPr>
        <w:ind w:left="2441" w:hanging="360"/>
      </w:pPr>
    </w:lvl>
    <w:lvl w:ilvl="2" w:tplc="2000001B" w:tentative="1">
      <w:start w:val="1"/>
      <w:numFmt w:val="lowerRoman"/>
      <w:lvlText w:val="%3."/>
      <w:lvlJc w:val="right"/>
      <w:pPr>
        <w:ind w:left="3161" w:hanging="180"/>
      </w:pPr>
    </w:lvl>
    <w:lvl w:ilvl="3" w:tplc="2000000F" w:tentative="1">
      <w:start w:val="1"/>
      <w:numFmt w:val="decimal"/>
      <w:lvlText w:val="%4."/>
      <w:lvlJc w:val="left"/>
      <w:pPr>
        <w:ind w:left="3881" w:hanging="360"/>
      </w:pPr>
    </w:lvl>
    <w:lvl w:ilvl="4" w:tplc="20000019" w:tentative="1">
      <w:start w:val="1"/>
      <w:numFmt w:val="lowerLetter"/>
      <w:lvlText w:val="%5."/>
      <w:lvlJc w:val="left"/>
      <w:pPr>
        <w:ind w:left="4601" w:hanging="360"/>
      </w:pPr>
    </w:lvl>
    <w:lvl w:ilvl="5" w:tplc="2000001B" w:tentative="1">
      <w:start w:val="1"/>
      <w:numFmt w:val="lowerRoman"/>
      <w:lvlText w:val="%6."/>
      <w:lvlJc w:val="right"/>
      <w:pPr>
        <w:ind w:left="5321" w:hanging="180"/>
      </w:pPr>
    </w:lvl>
    <w:lvl w:ilvl="6" w:tplc="2000000F" w:tentative="1">
      <w:start w:val="1"/>
      <w:numFmt w:val="decimal"/>
      <w:lvlText w:val="%7."/>
      <w:lvlJc w:val="left"/>
      <w:pPr>
        <w:ind w:left="6041" w:hanging="360"/>
      </w:pPr>
    </w:lvl>
    <w:lvl w:ilvl="7" w:tplc="20000019" w:tentative="1">
      <w:start w:val="1"/>
      <w:numFmt w:val="lowerLetter"/>
      <w:lvlText w:val="%8."/>
      <w:lvlJc w:val="left"/>
      <w:pPr>
        <w:ind w:left="6761" w:hanging="360"/>
      </w:pPr>
    </w:lvl>
    <w:lvl w:ilvl="8" w:tplc="2000001B" w:tentative="1">
      <w:start w:val="1"/>
      <w:numFmt w:val="lowerRoman"/>
      <w:lvlText w:val="%9."/>
      <w:lvlJc w:val="right"/>
      <w:pPr>
        <w:ind w:left="7481" w:hanging="180"/>
      </w:pPr>
    </w:lvl>
  </w:abstractNum>
  <w:abstractNum w:abstractNumId="53"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59D762A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5" w15:restartNumberingAfterBreak="0">
    <w:nsid w:val="5CA274C3"/>
    <w:multiLevelType w:val="hybridMultilevel"/>
    <w:tmpl w:val="36B40C18"/>
    <w:lvl w:ilvl="0" w:tplc="2000001B">
      <w:start w:val="1"/>
      <w:numFmt w:val="lowerRoman"/>
      <w:lvlText w:val="%1."/>
      <w:lvlJc w:val="right"/>
      <w:pPr>
        <w:ind w:left="2441" w:hanging="360"/>
      </w:pPr>
    </w:lvl>
    <w:lvl w:ilvl="1" w:tplc="20000019" w:tentative="1">
      <w:start w:val="1"/>
      <w:numFmt w:val="lowerLetter"/>
      <w:lvlText w:val="%2."/>
      <w:lvlJc w:val="left"/>
      <w:pPr>
        <w:ind w:left="3161" w:hanging="360"/>
      </w:pPr>
    </w:lvl>
    <w:lvl w:ilvl="2" w:tplc="2000001B" w:tentative="1">
      <w:start w:val="1"/>
      <w:numFmt w:val="lowerRoman"/>
      <w:lvlText w:val="%3."/>
      <w:lvlJc w:val="right"/>
      <w:pPr>
        <w:ind w:left="3881" w:hanging="180"/>
      </w:pPr>
    </w:lvl>
    <w:lvl w:ilvl="3" w:tplc="2000000F" w:tentative="1">
      <w:start w:val="1"/>
      <w:numFmt w:val="decimal"/>
      <w:lvlText w:val="%4."/>
      <w:lvlJc w:val="left"/>
      <w:pPr>
        <w:ind w:left="4601" w:hanging="360"/>
      </w:pPr>
    </w:lvl>
    <w:lvl w:ilvl="4" w:tplc="20000019" w:tentative="1">
      <w:start w:val="1"/>
      <w:numFmt w:val="lowerLetter"/>
      <w:lvlText w:val="%5."/>
      <w:lvlJc w:val="left"/>
      <w:pPr>
        <w:ind w:left="5321" w:hanging="360"/>
      </w:pPr>
    </w:lvl>
    <w:lvl w:ilvl="5" w:tplc="2000001B" w:tentative="1">
      <w:start w:val="1"/>
      <w:numFmt w:val="lowerRoman"/>
      <w:lvlText w:val="%6."/>
      <w:lvlJc w:val="right"/>
      <w:pPr>
        <w:ind w:left="6041" w:hanging="180"/>
      </w:pPr>
    </w:lvl>
    <w:lvl w:ilvl="6" w:tplc="2000000F" w:tentative="1">
      <w:start w:val="1"/>
      <w:numFmt w:val="decimal"/>
      <w:lvlText w:val="%7."/>
      <w:lvlJc w:val="left"/>
      <w:pPr>
        <w:ind w:left="6761" w:hanging="360"/>
      </w:pPr>
    </w:lvl>
    <w:lvl w:ilvl="7" w:tplc="20000019" w:tentative="1">
      <w:start w:val="1"/>
      <w:numFmt w:val="lowerLetter"/>
      <w:lvlText w:val="%8."/>
      <w:lvlJc w:val="left"/>
      <w:pPr>
        <w:ind w:left="7481" w:hanging="360"/>
      </w:pPr>
    </w:lvl>
    <w:lvl w:ilvl="8" w:tplc="2000001B" w:tentative="1">
      <w:start w:val="1"/>
      <w:numFmt w:val="lowerRoman"/>
      <w:lvlText w:val="%9."/>
      <w:lvlJc w:val="right"/>
      <w:pPr>
        <w:ind w:left="8201" w:hanging="180"/>
      </w:pPr>
    </w:lvl>
  </w:abstractNum>
  <w:abstractNum w:abstractNumId="56" w15:restartNumberingAfterBreak="0">
    <w:nsid w:val="5CBE26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D6B12B8"/>
    <w:multiLevelType w:val="hybridMultilevel"/>
    <w:tmpl w:val="D95EAAFC"/>
    <w:lvl w:ilvl="0" w:tplc="F88EF166">
      <w:start w:val="1"/>
      <w:numFmt w:val="lowerRoman"/>
      <w:lvlText w:val="%1)"/>
      <w:lvlJc w:val="left"/>
      <w:pPr>
        <w:ind w:left="1755" w:hanging="405"/>
      </w:pPr>
      <w:rPr>
        <w:rFonts w:asciiTheme="minorHAnsi" w:eastAsia="Times New Roman" w:hAnsiTheme="minorHAnsi" w:cstheme="minorHAnsi" w:hint="default"/>
        <w:color w:val="231F20"/>
        <w:w w:val="100"/>
        <w:sz w:val="24"/>
        <w:szCs w:val="24"/>
      </w:rPr>
    </w:lvl>
    <w:lvl w:ilvl="1" w:tplc="FE9EB164">
      <w:numFmt w:val="bullet"/>
      <w:lvlText w:val="•"/>
      <w:lvlJc w:val="left"/>
      <w:pPr>
        <w:ind w:left="2846" w:hanging="405"/>
      </w:pPr>
      <w:rPr>
        <w:rFonts w:hint="default"/>
      </w:rPr>
    </w:lvl>
    <w:lvl w:ilvl="2" w:tplc="C27C8996">
      <w:numFmt w:val="bullet"/>
      <w:lvlText w:val="•"/>
      <w:lvlJc w:val="left"/>
      <w:pPr>
        <w:ind w:left="3853" w:hanging="405"/>
      </w:pPr>
      <w:rPr>
        <w:rFonts w:hint="default"/>
      </w:rPr>
    </w:lvl>
    <w:lvl w:ilvl="3" w:tplc="CA662338">
      <w:numFmt w:val="bullet"/>
      <w:lvlText w:val="•"/>
      <w:lvlJc w:val="left"/>
      <w:pPr>
        <w:ind w:left="4859" w:hanging="405"/>
      </w:pPr>
      <w:rPr>
        <w:rFonts w:hint="default"/>
      </w:rPr>
    </w:lvl>
    <w:lvl w:ilvl="4" w:tplc="73C61834">
      <w:numFmt w:val="bullet"/>
      <w:lvlText w:val="•"/>
      <w:lvlJc w:val="left"/>
      <w:pPr>
        <w:ind w:left="5866" w:hanging="405"/>
      </w:pPr>
      <w:rPr>
        <w:rFonts w:hint="default"/>
      </w:rPr>
    </w:lvl>
    <w:lvl w:ilvl="5" w:tplc="F9502506">
      <w:numFmt w:val="bullet"/>
      <w:lvlText w:val="•"/>
      <w:lvlJc w:val="left"/>
      <w:pPr>
        <w:ind w:left="6872" w:hanging="405"/>
      </w:pPr>
      <w:rPr>
        <w:rFonts w:hint="default"/>
      </w:rPr>
    </w:lvl>
    <w:lvl w:ilvl="6" w:tplc="9B70C5AC">
      <w:numFmt w:val="bullet"/>
      <w:lvlText w:val="•"/>
      <w:lvlJc w:val="left"/>
      <w:pPr>
        <w:ind w:left="7879" w:hanging="405"/>
      </w:pPr>
      <w:rPr>
        <w:rFonts w:hint="default"/>
      </w:rPr>
    </w:lvl>
    <w:lvl w:ilvl="7" w:tplc="F9F00DDE">
      <w:numFmt w:val="bullet"/>
      <w:lvlText w:val="•"/>
      <w:lvlJc w:val="left"/>
      <w:pPr>
        <w:ind w:left="8885" w:hanging="405"/>
      </w:pPr>
      <w:rPr>
        <w:rFonts w:hint="default"/>
      </w:rPr>
    </w:lvl>
    <w:lvl w:ilvl="8" w:tplc="3C7A8A8E">
      <w:numFmt w:val="bullet"/>
      <w:lvlText w:val="•"/>
      <w:lvlJc w:val="left"/>
      <w:pPr>
        <w:ind w:left="9892" w:hanging="405"/>
      </w:pPr>
      <w:rPr>
        <w:rFonts w:hint="default"/>
      </w:rPr>
    </w:lvl>
  </w:abstractNum>
  <w:abstractNum w:abstractNumId="58" w15:restartNumberingAfterBreak="0">
    <w:nsid w:val="5ED56D7F"/>
    <w:multiLevelType w:val="multilevel"/>
    <w:tmpl w:val="058C11CC"/>
    <w:lvl w:ilvl="0">
      <w:start w:val="4"/>
      <w:numFmt w:val="decimal"/>
      <w:lvlText w:val="%1"/>
      <w:lvlJc w:val="left"/>
      <w:pPr>
        <w:ind w:left="360" w:hanging="360"/>
      </w:pPr>
      <w:rPr>
        <w:rFonts w:hint="default"/>
        <w:b w:val="0"/>
        <w:bCs/>
      </w:rPr>
    </w:lvl>
    <w:lvl w:ilvl="1">
      <w:start w:val="1"/>
      <w:numFmt w:val="decimal"/>
      <w:lvlText w:val="%1.%2"/>
      <w:lvlJc w:val="left"/>
      <w:pPr>
        <w:ind w:left="1783" w:hanging="360"/>
      </w:pPr>
      <w:rPr>
        <w:rFonts w:hint="default"/>
        <w:b w:val="0"/>
        <w:i w:val="0"/>
      </w:rPr>
    </w:lvl>
    <w:lvl w:ilvl="2">
      <w:start w:val="1"/>
      <w:numFmt w:val="decimal"/>
      <w:lvlText w:val="%1.%2.%3"/>
      <w:lvlJc w:val="left"/>
      <w:pPr>
        <w:ind w:left="3566" w:hanging="720"/>
      </w:pPr>
      <w:rPr>
        <w:rFonts w:hint="default"/>
        <w:b w:val="0"/>
      </w:rPr>
    </w:lvl>
    <w:lvl w:ilvl="3">
      <w:start w:val="1"/>
      <w:numFmt w:val="decimal"/>
      <w:lvlText w:val="%1.%2.%3.%4"/>
      <w:lvlJc w:val="left"/>
      <w:pPr>
        <w:ind w:left="4989" w:hanging="720"/>
      </w:pPr>
      <w:rPr>
        <w:rFonts w:hint="default"/>
        <w:b w:val="0"/>
      </w:rPr>
    </w:lvl>
    <w:lvl w:ilvl="4">
      <w:start w:val="1"/>
      <w:numFmt w:val="decimal"/>
      <w:lvlText w:val="%1.%2.%3.%4.%5"/>
      <w:lvlJc w:val="left"/>
      <w:pPr>
        <w:ind w:left="6772" w:hanging="1080"/>
      </w:pPr>
      <w:rPr>
        <w:rFonts w:hint="default"/>
        <w:b w:val="0"/>
      </w:rPr>
    </w:lvl>
    <w:lvl w:ilvl="5">
      <w:start w:val="1"/>
      <w:numFmt w:val="decimal"/>
      <w:lvlText w:val="%1.%2.%3.%4.%5.%6"/>
      <w:lvlJc w:val="left"/>
      <w:pPr>
        <w:ind w:left="8195" w:hanging="1080"/>
      </w:pPr>
      <w:rPr>
        <w:rFonts w:hint="default"/>
        <w:b w:val="0"/>
      </w:rPr>
    </w:lvl>
    <w:lvl w:ilvl="6">
      <w:start w:val="1"/>
      <w:numFmt w:val="decimal"/>
      <w:lvlText w:val="%1.%2.%3.%4.%5.%6.%7"/>
      <w:lvlJc w:val="left"/>
      <w:pPr>
        <w:ind w:left="9978" w:hanging="1440"/>
      </w:pPr>
      <w:rPr>
        <w:rFonts w:hint="default"/>
        <w:b w:val="0"/>
      </w:rPr>
    </w:lvl>
    <w:lvl w:ilvl="7">
      <w:start w:val="1"/>
      <w:numFmt w:val="decimal"/>
      <w:lvlText w:val="%1.%2.%3.%4.%5.%6.%7.%8"/>
      <w:lvlJc w:val="left"/>
      <w:pPr>
        <w:ind w:left="11401" w:hanging="1440"/>
      </w:pPr>
      <w:rPr>
        <w:rFonts w:hint="default"/>
        <w:b w:val="0"/>
      </w:rPr>
    </w:lvl>
    <w:lvl w:ilvl="8">
      <w:start w:val="1"/>
      <w:numFmt w:val="decimal"/>
      <w:lvlText w:val="%1.%2.%3.%4.%5.%6.%7.%8.%9"/>
      <w:lvlJc w:val="left"/>
      <w:pPr>
        <w:ind w:left="12824" w:hanging="1440"/>
      </w:pPr>
      <w:rPr>
        <w:rFonts w:hint="default"/>
        <w:b w:val="0"/>
      </w:rPr>
    </w:lvl>
  </w:abstractNum>
  <w:abstractNum w:abstractNumId="59" w15:restartNumberingAfterBreak="0">
    <w:nsid w:val="636274EE"/>
    <w:multiLevelType w:val="multilevel"/>
    <w:tmpl w:val="2FB80CD2"/>
    <w:lvl w:ilvl="0">
      <w:start w:val="29"/>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240" w:hanging="1440"/>
      </w:pPr>
      <w:rPr>
        <w:rFonts w:hint="default"/>
      </w:rPr>
    </w:lvl>
  </w:abstractNum>
  <w:abstractNum w:abstractNumId="60" w15:restartNumberingAfterBreak="0">
    <w:nsid w:val="6393556D"/>
    <w:multiLevelType w:val="hybridMultilevel"/>
    <w:tmpl w:val="05608C88"/>
    <w:lvl w:ilvl="0" w:tplc="20000017">
      <w:start w:val="1"/>
      <w:numFmt w:val="lowerLetter"/>
      <w:lvlText w:val="%1)"/>
      <w:lvlJc w:val="left"/>
      <w:pPr>
        <w:ind w:left="1721" w:hanging="360"/>
      </w:pPr>
    </w:lvl>
    <w:lvl w:ilvl="1" w:tplc="20000019" w:tentative="1">
      <w:start w:val="1"/>
      <w:numFmt w:val="lowerLetter"/>
      <w:lvlText w:val="%2."/>
      <w:lvlJc w:val="left"/>
      <w:pPr>
        <w:ind w:left="2441" w:hanging="360"/>
      </w:pPr>
    </w:lvl>
    <w:lvl w:ilvl="2" w:tplc="2000001B" w:tentative="1">
      <w:start w:val="1"/>
      <w:numFmt w:val="lowerRoman"/>
      <w:lvlText w:val="%3."/>
      <w:lvlJc w:val="right"/>
      <w:pPr>
        <w:ind w:left="3161" w:hanging="180"/>
      </w:pPr>
    </w:lvl>
    <w:lvl w:ilvl="3" w:tplc="2000000F" w:tentative="1">
      <w:start w:val="1"/>
      <w:numFmt w:val="decimal"/>
      <w:lvlText w:val="%4."/>
      <w:lvlJc w:val="left"/>
      <w:pPr>
        <w:ind w:left="3881" w:hanging="360"/>
      </w:pPr>
    </w:lvl>
    <w:lvl w:ilvl="4" w:tplc="20000019" w:tentative="1">
      <w:start w:val="1"/>
      <w:numFmt w:val="lowerLetter"/>
      <w:lvlText w:val="%5."/>
      <w:lvlJc w:val="left"/>
      <w:pPr>
        <w:ind w:left="4601" w:hanging="360"/>
      </w:pPr>
    </w:lvl>
    <w:lvl w:ilvl="5" w:tplc="2000001B" w:tentative="1">
      <w:start w:val="1"/>
      <w:numFmt w:val="lowerRoman"/>
      <w:lvlText w:val="%6."/>
      <w:lvlJc w:val="right"/>
      <w:pPr>
        <w:ind w:left="5321" w:hanging="180"/>
      </w:pPr>
    </w:lvl>
    <w:lvl w:ilvl="6" w:tplc="2000000F" w:tentative="1">
      <w:start w:val="1"/>
      <w:numFmt w:val="decimal"/>
      <w:lvlText w:val="%7."/>
      <w:lvlJc w:val="left"/>
      <w:pPr>
        <w:ind w:left="6041" w:hanging="360"/>
      </w:pPr>
    </w:lvl>
    <w:lvl w:ilvl="7" w:tplc="20000019" w:tentative="1">
      <w:start w:val="1"/>
      <w:numFmt w:val="lowerLetter"/>
      <w:lvlText w:val="%8."/>
      <w:lvlJc w:val="left"/>
      <w:pPr>
        <w:ind w:left="6761" w:hanging="360"/>
      </w:pPr>
    </w:lvl>
    <w:lvl w:ilvl="8" w:tplc="2000001B" w:tentative="1">
      <w:start w:val="1"/>
      <w:numFmt w:val="lowerRoman"/>
      <w:lvlText w:val="%9."/>
      <w:lvlJc w:val="right"/>
      <w:pPr>
        <w:ind w:left="7481" w:hanging="180"/>
      </w:pPr>
    </w:lvl>
  </w:abstractNum>
  <w:abstractNum w:abstractNumId="61" w15:restartNumberingAfterBreak="0">
    <w:nsid w:val="64E0346F"/>
    <w:multiLevelType w:val="hybridMultilevel"/>
    <w:tmpl w:val="3D16E3F4"/>
    <w:lvl w:ilvl="0" w:tplc="04DCBBB6">
      <w:start w:val="8"/>
      <w:numFmt w:val="decimal"/>
      <w:lvlText w:val="%1"/>
      <w:lvlJc w:val="left"/>
      <w:pPr>
        <w:ind w:left="570" w:hanging="570"/>
      </w:pPr>
      <w:rPr>
        <w:rFonts w:hint="default"/>
      </w:rPr>
    </w:lvl>
    <w:lvl w:ilvl="1" w:tplc="BA2A5794">
      <w:numFmt w:val="none"/>
      <w:lvlText w:val=""/>
      <w:lvlJc w:val="left"/>
      <w:pPr>
        <w:tabs>
          <w:tab w:val="num" w:pos="256"/>
        </w:tabs>
      </w:pPr>
    </w:lvl>
    <w:lvl w:ilvl="2" w:tplc="5DA4BFEA">
      <w:numFmt w:val="none"/>
      <w:lvlText w:val=""/>
      <w:lvlJc w:val="left"/>
      <w:pPr>
        <w:tabs>
          <w:tab w:val="num" w:pos="256"/>
        </w:tabs>
      </w:pPr>
    </w:lvl>
    <w:lvl w:ilvl="3" w:tplc="C5560214">
      <w:start w:val="1"/>
      <w:numFmt w:val="lowerLetter"/>
      <w:lvlText w:val="%4)"/>
      <w:lvlJc w:val="left"/>
      <w:pPr>
        <w:ind w:left="982" w:hanging="570"/>
      </w:pPr>
      <w:rPr>
        <w:rFonts w:asciiTheme="minorHAnsi" w:eastAsia="Times New Roman" w:hAnsiTheme="minorHAnsi" w:cstheme="minorHAnsi" w:hint="default"/>
        <w:color w:val="231F20"/>
        <w:w w:val="100"/>
        <w:sz w:val="24"/>
        <w:szCs w:val="24"/>
      </w:rPr>
    </w:lvl>
    <w:lvl w:ilvl="4" w:tplc="8FA66DA0">
      <w:numFmt w:val="bullet"/>
      <w:lvlText w:val="•"/>
      <w:lvlJc w:val="left"/>
      <w:pPr>
        <w:ind w:left="4157" w:hanging="570"/>
      </w:pPr>
      <w:rPr>
        <w:rFonts w:hint="default"/>
      </w:rPr>
    </w:lvl>
    <w:lvl w:ilvl="5" w:tplc="14AA21BA">
      <w:numFmt w:val="bullet"/>
      <w:lvlText w:val="•"/>
      <w:lvlJc w:val="left"/>
      <w:pPr>
        <w:ind w:left="5218" w:hanging="570"/>
      </w:pPr>
      <w:rPr>
        <w:rFonts w:hint="default"/>
      </w:rPr>
    </w:lvl>
    <w:lvl w:ilvl="6" w:tplc="4BD8FA8E">
      <w:numFmt w:val="bullet"/>
      <w:lvlText w:val="•"/>
      <w:lvlJc w:val="left"/>
      <w:pPr>
        <w:ind w:left="6279" w:hanging="570"/>
      </w:pPr>
      <w:rPr>
        <w:rFonts w:hint="default"/>
      </w:rPr>
    </w:lvl>
    <w:lvl w:ilvl="7" w:tplc="9E7A4DD0">
      <w:numFmt w:val="bullet"/>
      <w:lvlText w:val="•"/>
      <w:lvlJc w:val="left"/>
      <w:pPr>
        <w:ind w:left="7339" w:hanging="570"/>
      </w:pPr>
      <w:rPr>
        <w:rFonts w:hint="default"/>
      </w:rPr>
    </w:lvl>
    <w:lvl w:ilvl="8" w:tplc="7D8272B6">
      <w:numFmt w:val="bullet"/>
      <w:lvlText w:val="•"/>
      <w:lvlJc w:val="left"/>
      <w:pPr>
        <w:ind w:left="8400" w:hanging="570"/>
      </w:pPr>
      <w:rPr>
        <w:rFonts w:hint="default"/>
      </w:rPr>
    </w:lvl>
  </w:abstractNum>
  <w:abstractNum w:abstractNumId="62" w15:restartNumberingAfterBreak="0">
    <w:nsid w:val="652167E0"/>
    <w:multiLevelType w:val="multilevel"/>
    <w:tmpl w:val="10A62DCA"/>
    <w:lvl w:ilvl="0">
      <w:start w:val="1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3" w15:restartNumberingAfterBreak="0">
    <w:nsid w:val="6A06333D"/>
    <w:multiLevelType w:val="hybridMultilevel"/>
    <w:tmpl w:val="B204C8EC"/>
    <w:lvl w:ilvl="0" w:tplc="20000017">
      <w:start w:val="1"/>
      <w:numFmt w:val="lowerLetter"/>
      <w:lvlText w:val="%1)"/>
      <w:lvlJc w:val="left"/>
      <w:pPr>
        <w:ind w:left="1721" w:hanging="360"/>
      </w:pPr>
    </w:lvl>
    <w:lvl w:ilvl="1" w:tplc="20000019" w:tentative="1">
      <w:start w:val="1"/>
      <w:numFmt w:val="lowerLetter"/>
      <w:lvlText w:val="%2."/>
      <w:lvlJc w:val="left"/>
      <w:pPr>
        <w:ind w:left="2441" w:hanging="360"/>
      </w:pPr>
    </w:lvl>
    <w:lvl w:ilvl="2" w:tplc="2000001B" w:tentative="1">
      <w:start w:val="1"/>
      <w:numFmt w:val="lowerRoman"/>
      <w:lvlText w:val="%3."/>
      <w:lvlJc w:val="right"/>
      <w:pPr>
        <w:ind w:left="3161" w:hanging="180"/>
      </w:pPr>
    </w:lvl>
    <w:lvl w:ilvl="3" w:tplc="2000000F" w:tentative="1">
      <w:start w:val="1"/>
      <w:numFmt w:val="decimal"/>
      <w:lvlText w:val="%4."/>
      <w:lvlJc w:val="left"/>
      <w:pPr>
        <w:ind w:left="3881" w:hanging="360"/>
      </w:pPr>
    </w:lvl>
    <w:lvl w:ilvl="4" w:tplc="20000019" w:tentative="1">
      <w:start w:val="1"/>
      <w:numFmt w:val="lowerLetter"/>
      <w:lvlText w:val="%5."/>
      <w:lvlJc w:val="left"/>
      <w:pPr>
        <w:ind w:left="4601" w:hanging="360"/>
      </w:pPr>
    </w:lvl>
    <w:lvl w:ilvl="5" w:tplc="2000001B" w:tentative="1">
      <w:start w:val="1"/>
      <w:numFmt w:val="lowerRoman"/>
      <w:lvlText w:val="%6."/>
      <w:lvlJc w:val="right"/>
      <w:pPr>
        <w:ind w:left="5321" w:hanging="180"/>
      </w:pPr>
    </w:lvl>
    <w:lvl w:ilvl="6" w:tplc="2000000F" w:tentative="1">
      <w:start w:val="1"/>
      <w:numFmt w:val="decimal"/>
      <w:lvlText w:val="%7."/>
      <w:lvlJc w:val="left"/>
      <w:pPr>
        <w:ind w:left="6041" w:hanging="360"/>
      </w:pPr>
    </w:lvl>
    <w:lvl w:ilvl="7" w:tplc="20000019" w:tentative="1">
      <w:start w:val="1"/>
      <w:numFmt w:val="lowerLetter"/>
      <w:lvlText w:val="%8."/>
      <w:lvlJc w:val="left"/>
      <w:pPr>
        <w:ind w:left="6761" w:hanging="360"/>
      </w:pPr>
    </w:lvl>
    <w:lvl w:ilvl="8" w:tplc="2000001B" w:tentative="1">
      <w:start w:val="1"/>
      <w:numFmt w:val="lowerRoman"/>
      <w:lvlText w:val="%9."/>
      <w:lvlJc w:val="right"/>
      <w:pPr>
        <w:ind w:left="7481" w:hanging="180"/>
      </w:pPr>
    </w:lvl>
  </w:abstractNum>
  <w:abstractNum w:abstractNumId="64" w15:restartNumberingAfterBreak="0">
    <w:nsid w:val="6BF8684C"/>
    <w:multiLevelType w:val="hybridMultilevel"/>
    <w:tmpl w:val="04B4EB98"/>
    <w:lvl w:ilvl="0" w:tplc="3D5E9C40">
      <w:start w:val="1"/>
      <w:numFmt w:val="upperLetter"/>
      <w:lvlText w:val="%1."/>
      <w:lvlJc w:val="left"/>
      <w:pPr>
        <w:ind w:left="1416" w:hanging="573"/>
      </w:pPr>
      <w:rPr>
        <w:rFonts w:asciiTheme="minorHAnsi" w:eastAsia="Times New Roman" w:hAnsiTheme="minorHAnsi" w:cstheme="minorHAnsi" w:hint="default"/>
        <w:b w:val="0"/>
        <w:bCs w:val="0"/>
        <w:color w:val="231F20"/>
        <w:w w:val="99"/>
        <w:sz w:val="24"/>
        <w:szCs w:val="24"/>
      </w:rPr>
    </w:lvl>
    <w:lvl w:ilvl="1" w:tplc="C9EC10A0">
      <w:start w:val="1"/>
      <w:numFmt w:val="decimal"/>
      <w:lvlText w:val="%2."/>
      <w:lvlJc w:val="left"/>
      <w:pPr>
        <w:ind w:left="1419" w:hanging="573"/>
      </w:pPr>
      <w:rPr>
        <w:rFonts w:hint="default"/>
        <w:b w:val="0"/>
        <w:bCs w:val="0"/>
        <w:spacing w:val="-29"/>
        <w:w w:val="100"/>
      </w:rPr>
    </w:lvl>
    <w:lvl w:ilvl="2" w:tplc="36E417BE">
      <w:numFmt w:val="none"/>
      <w:lvlText w:val=""/>
      <w:lvlJc w:val="left"/>
      <w:pPr>
        <w:tabs>
          <w:tab w:val="num" w:pos="360"/>
        </w:tabs>
      </w:pPr>
    </w:lvl>
    <w:lvl w:ilvl="3" w:tplc="2F32F892">
      <w:start w:val="1"/>
      <w:numFmt w:val="lowerLetter"/>
      <w:lvlText w:val="%4)"/>
      <w:lvlJc w:val="left"/>
      <w:pPr>
        <w:ind w:left="1839" w:hanging="569"/>
      </w:pPr>
      <w:rPr>
        <w:rFonts w:hint="default"/>
        <w:w w:val="100"/>
      </w:rPr>
    </w:lvl>
    <w:lvl w:ilvl="4" w:tplc="9AFE7624">
      <w:start w:val="1"/>
      <w:numFmt w:val="lowerRoman"/>
      <w:lvlText w:val="%5)"/>
      <w:lvlJc w:val="left"/>
      <w:pPr>
        <w:ind w:left="2244" w:hanging="569"/>
      </w:pPr>
      <w:rPr>
        <w:rFonts w:ascii="Times New Roman" w:eastAsia="Times New Roman" w:hAnsi="Times New Roman" w:cs="Times New Roman" w:hint="default"/>
        <w:color w:val="231F20"/>
        <w:w w:val="100"/>
        <w:sz w:val="22"/>
        <w:szCs w:val="22"/>
      </w:rPr>
    </w:lvl>
    <w:lvl w:ilvl="5" w:tplc="E160CCE0">
      <w:numFmt w:val="bullet"/>
      <w:lvlText w:val="•"/>
      <w:lvlJc w:val="left"/>
      <w:pPr>
        <w:ind w:left="1960" w:hanging="569"/>
      </w:pPr>
      <w:rPr>
        <w:rFonts w:hint="default"/>
      </w:rPr>
    </w:lvl>
    <w:lvl w:ilvl="6" w:tplc="2D6613CE">
      <w:numFmt w:val="bullet"/>
      <w:lvlText w:val="•"/>
      <w:lvlJc w:val="left"/>
      <w:pPr>
        <w:ind w:left="2240" w:hanging="569"/>
      </w:pPr>
      <w:rPr>
        <w:rFonts w:hint="default"/>
      </w:rPr>
    </w:lvl>
    <w:lvl w:ilvl="7" w:tplc="07B4CD96">
      <w:numFmt w:val="bullet"/>
      <w:lvlText w:val="•"/>
      <w:lvlJc w:val="left"/>
      <w:pPr>
        <w:ind w:left="2260" w:hanging="569"/>
      </w:pPr>
      <w:rPr>
        <w:rFonts w:hint="default"/>
      </w:rPr>
    </w:lvl>
    <w:lvl w:ilvl="8" w:tplc="699A92BE">
      <w:numFmt w:val="bullet"/>
      <w:lvlText w:val="•"/>
      <w:lvlJc w:val="left"/>
      <w:pPr>
        <w:ind w:left="2280" w:hanging="569"/>
      </w:pPr>
      <w:rPr>
        <w:rFonts w:hint="default"/>
      </w:rPr>
    </w:lvl>
  </w:abstractNum>
  <w:abstractNum w:abstractNumId="65" w15:restartNumberingAfterBreak="0">
    <w:nsid w:val="6CB821B0"/>
    <w:multiLevelType w:val="hybridMultilevel"/>
    <w:tmpl w:val="27E49FD2"/>
    <w:lvl w:ilvl="0" w:tplc="20000017">
      <w:start w:val="1"/>
      <w:numFmt w:val="lowerLetter"/>
      <w:lvlText w:val="%1)"/>
      <w:lvlJc w:val="left"/>
      <w:pPr>
        <w:ind w:left="1721" w:hanging="360"/>
      </w:pPr>
    </w:lvl>
    <w:lvl w:ilvl="1" w:tplc="20000019" w:tentative="1">
      <w:start w:val="1"/>
      <w:numFmt w:val="lowerLetter"/>
      <w:lvlText w:val="%2."/>
      <w:lvlJc w:val="left"/>
      <w:pPr>
        <w:ind w:left="2441" w:hanging="360"/>
      </w:pPr>
    </w:lvl>
    <w:lvl w:ilvl="2" w:tplc="2000001B" w:tentative="1">
      <w:start w:val="1"/>
      <w:numFmt w:val="lowerRoman"/>
      <w:lvlText w:val="%3."/>
      <w:lvlJc w:val="right"/>
      <w:pPr>
        <w:ind w:left="3161" w:hanging="180"/>
      </w:pPr>
    </w:lvl>
    <w:lvl w:ilvl="3" w:tplc="2000000F" w:tentative="1">
      <w:start w:val="1"/>
      <w:numFmt w:val="decimal"/>
      <w:lvlText w:val="%4."/>
      <w:lvlJc w:val="left"/>
      <w:pPr>
        <w:ind w:left="3881" w:hanging="360"/>
      </w:pPr>
    </w:lvl>
    <w:lvl w:ilvl="4" w:tplc="20000019" w:tentative="1">
      <w:start w:val="1"/>
      <w:numFmt w:val="lowerLetter"/>
      <w:lvlText w:val="%5."/>
      <w:lvlJc w:val="left"/>
      <w:pPr>
        <w:ind w:left="4601" w:hanging="360"/>
      </w:pPr>
    </w:lvl>
    <w:lvl w:ilvl="5" w:tplc="2000001B" w:tentative="1">
      <w:start w:val="1"/>
      <w:numFmt w:val="lowerRoman"/>
      <w:lvlText w:val="%6."/>
      <w:lvlJc w:val="right"/>
      <w:pPr>
        <w:ind w:left="5321" w:hanging="180"/>
      </w:pPr>
    </w:lvl>
    <w:lvl w:ilvl="6" w:tplc="2000000F" w:tentative="1">
      <w:start w:val="1"/>
      <w:numFmt w:val="decimal"/>
      <w:lvlText w:val="%7."/>
      <w:lvlJc w:val="left"/>
      <w:pPr>
        <w:ind w:left="6041" w:hanging="360"/>
      </w:pPr>
    </w:lvl>
    <w:lvl w:ilvl="7" w:tplc="20000019" w:tentative="1">
      <w:start w:val="1"/>
      <w:numFmt w:val="lowerLetter"/>
      <w:lvlText w:val="%8."/>
      <w:lvlJc w:val="left"/>
      <w:pPr>
        <w:ind w:left="6761" w:hanging="360"/>
      </w:pPr>
    </w:lvl>
    <w:lvl w:ilvl="8" w:tplc="2000001B" w:tentative="1">
      <w:start w:val="1"/>
      <w:numFmt w:val="lowerRoman"/>
      <w:lvlText w:val="%9."/>
      <w:lvlJc w:val="right"/>
      <w:pPr>
        <w:ind w:left="7481" w:hanging="180"/>
      </w:pPr>
    </w:lvl>
  </w:abstractNum>
  <w:abstractNum w:abstractNumId="66" w15:restartNumberingAfterBreak="0">
    <w:nsid w:val="6ED3619B"/>
    <w:multiLevelType w:val="hybridMultilevel"/>
    <w:tmpl w:val="6AE651BC"/>
    <w:lvl w:ilvl="0" w:tplc="20000017">
      <w:start w:val="1"/>
      <w:numFmt w:val="lowerLetter"/>
      <w:lvlText w:val="%1)"/>
      <w:lvlJc w:val="left"/>
      <w:pPr>
        <w:ind w:left="1721" w:hanging="360"/>
      </w:pPr>
    </w:lvl>
    <w:lvl w:ilvl="1" w:tplc="20000019" w:tentative="1">
      <w:start w:val="1"/>
      <w:numFmt w:val="lowerLetter"/>
      <w:lvlText w:val="%2."/>
      <w:lvlJc w:val="left"/>
      <w:pPr>
        <w:ind w:left="2441" w:hanging="360"/>
      </w:pPr>
    </w:lvl>
    <w:lvl w:ilvl="2" w:tplc="2000001B" w:tentative="1">
      <w:start w:val="1"/>
      <w:numFmt w:val="lowerRoman"/>
      <w:lvlText w:val="%3."/>
      <w:lvlJc w:val="right"/>
      <w:pPr>
        <w:ind w:left="3161" w:hanging="180"/>
      </w:pPr>
    </w:lvl>
    <w:lvl w:ilvl="3" w:tplc="2000000F" w:tentative="1">
      <w:start w:val="1"/>
      <w:numFmt w:val="decimal"/>
      <w:lvlText w:val="%4."/>
      <w:lvlJc w:val="left"/>
      <w:pPr>
        <w:ind w:left="3881" w:hanging="360"/>
      </w:pPr>
    </w:lvl>
    <w:lvl w:ilvl="4" w:tplc="20000019" w:tentative="1">
      <w:start w:val="1"/>
      <w:numFmt w:val="lowerLetter"/>
      <w:lvlText w:val="%5."/>
      <w:lvlJc w:val="left"/>
      <w:pPr>
        <w:ind w:left="4601" w:hanging="360"/>
      </w:pPr>
    </w:lvl>
    <w:lvl w:ilvl="5" w:tplc="2000001B" w:tentative="1">
      <w:start w:val="1"/>
      <w:numFmt w:val="lowerRoman"/>
      <w:lvlText w:val="%6."/>
      <w:lvlJc w:val="right"/>
      <w:pPr>
        <w:ind w:left="5321" w:hanging="180"/>
      </w:pPr>
    </w:lvl>
    <w:lvl w:ilvl="6" w:tplc="2000000F" w:tentative="1">
      <w:start w:val="1"/>
      <w:numFmt w:val="decimal"/>
      <w:lvlText w:val="%7."/>
      <w:lvlJc w:val="left"/>
      <w:pPr>
        <w:ind w:left="6041" w:hanging="360"/>
      </w:pPr>
    </w:lvl>
    <w:lvl w:ilvl="7" w:tplc="20000019" w:tentative="1">
      <w:start w:val="1"/>
      <w:numFmt w:val="lowerLetter"/>
      <w:lvlText w:val="%8."/>
      <w:lvlJc w:val="left"/>
      <w:pPr>
        <w:ind w:left="6761" w:hanging="360"/>
      </w:pPr>
    </w:lvl>
    <w:lvl w:ilvl="8" w:tplc="2000001B" w:tentative="1">
      <w:start w:val="1"/>
      <w:numFmt w:val="lowerRoman"/>
      <w:lvlText w:val="%9."/>
      <w:lvlJc w:val="right"/>
      <w:pPr>
        <w:ind w:left="7481" w:hanging="180"/>
      </w:pPr>
    </w:lvl>
  </w:abstractNum>
  <w:abstractNum w:abstractNumId="67" w15:restartNumberingAfterBreak="0">
    <w:nsid w:val="71215D48"/>
    <w:multiLevelType w:val="multilevel"/>
    <w:tmpl w:val="C9C66348"/>
    <w:lvl w:ilvl="0">
      <w:start w:val="18"/>
      <w:numFmt w:val="decimal"/>
      <w:lvlText w:val="%1"/>
      <w:lvlJc w:val="left"/>
      <w:pPr>
        <w:ind w:left="420" w:hanging="420"/>
      </w:pPr>
      <w:rPr>
        <w:rFonts w:hint="default"/>
      </w:rPr>
    </w:lvl>
    <w:lvl w:ilvl="1">
      <w:start w:val="6"/>
      <w:numFmt w:val="decimal"/>
      <w:lvlText w:val="%1.%2"/>
      <w:lvlJc w:val="left"/>
      <w:pPr>
        <w:ind w:left="1284" w:hanging="42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352" w:hanging="1440"/>
      </w:pPr>
      <w:rPr>
        <w:rFonts w:hint="default"/>
      </w:rPr>
    </w:lvl>
  </w:abstractNum>
  <w:abstractNum w:abstractNumId="68" w15:restartNumberingAfterBreak="0">
    <w:nsid w:val="72E04BAE"/>
    <w:multiLevelType w:val="multilevel"/>
    <w:tmpl w:val="EEAC0158"/>
    <w:lvl w:ilvl="0">
      <w:start w:val="16"/>
      <w:numFmt w:val="decimal"/>
      <w:lvlText w:val="%1."/>
      <w:lvlJc w:val="left"/>
      <w:pPr>
        <w:ind w:left="3301" w:hanging="360"/>
      </w:pPr>
      <w:rPr>
        <w:rFonts w:hint="default"/>
      </w:rPr>
    </w:lvl>
    <w:lvl w:ilvl="1">
      <w:start w:val="1"/>
      <w:numFmt w:val="decimal"/>
      <w:isLgl/>
      <w:lvlText w:val="%1.%2"/>
      <w:lvlJc w:val="left"/>
      <w:pPr>
        <w:ind w:left="6302" w:hanging="420"/>
      </w:pPr>
      <w:rPr>
        <w:rFonts w:hint="default"/>
      </w:rPr>
    </w:lvl>
    <w:lvl w:ilvl="2">
      <w:start w:val="1"/>
      <w:numFmt w:val="decimal"/>
      <w:isLgl/>
      <w:lvlText w:val="%1.%2.%3"/>
      <w:lvlJc w:val="left"/>
      <w:pPr>
        <w:ind w:left="9543" w:hanging="720"/>
      </w:pPr>
      <w:rPr>
        <w:rFonts w:hint="default"/>
      </w:rPr>
    </w:lvl>
    <w:lvl w:ilvl="3">
      <w:start w:val="1"/>
      <w:numFmt w:val="decimal"/>
      <w:isLgl/>
      <w:lvlText w:val="%1.%2.%3.%4"/>
      <w:lvlJc w:val="left"/>
      <w:pPr>
        <w:ind w:left="12484" w:hanging="720"/>
      </w:pPr>
      <w:rPr>
        <w:rFonts w:hint="default"/>
      </w:rPr>
    </w:lvl>
    <w:lvl w:ilvl="4">
      <w:start w:val="1"/>
      <w:numFmt w:val="decimal"/>
      <w:isLgl/>
      <w:lvlText w:val="%1.%2.%3.%4.%5"/>
      <w:lvlJc w:val="left"/>
      <w:pPr>
        <w:ind w:left="15785" w:hanging="1080"/>
      </w:pPr>
      <w:rPr>
        <w:rFonts w:hint="default"/>
      </w:rPr>
    </w:lvl>
    <w:lvl w:ilvl="5">
      <w:start w:val="1"/>
      <w:numFmt w:val="decimal"/>
      <w:isLgl/>
      <w:lvlText w:val="%1.%2.%3.%4.%5.%6"/>
      <w:lvlJc w:val="left"/>
      <w:pPr>
        <w:ind w:left="18726" w:hanging="1080"/>
      </w:pPr>
      <w:rPr>
        <w:rFonts w:hint="default"/>
      </w:rPr>
    </w:lvl>
    <w:lvl w:ilvl="6">
      <w:start w:val="1"/>
      <w:numFmt w:val="decimal"/>
      <w:isLgl/>
      <w:lvlText w:val="%1.%2.%3.%4.%5.%6.%7"/>
      <w:lvlJc w:val="left"/>
      <w:pPr>
        <w:ind w:left="22027" w:hanging="1440"/>
      </w:pPr>
      <w:rPr>
        <w:rFonts w:hint="default"/>
      </w:rPr>
    </w:lvl>
    <w:lvl w:ilvl="7">
      <w:start w:val="1"/>
      <w:numFmt w:val="decimal"/>
      <w:isLgl/>
      <w:lvlText w:val="%1.%2.%3.%4.%5.%6.%7.%8"/>
      <w:lvlJc w:val="left"/>
      <w:pPr>
        <w:ind w:left="24968" w:hanging="1440"/>
      </w:pPr>
      <w:rPr>
        <w:rFonts w:hint="default"/>
      </w:rPr>
    </w:lvl>
    <w:lvl w:ilvl="8">
      <w:start w:val="1"/>
      <w:numFmt w:val="decimal"/>
      <w:isLgl/>
      <w:lvlText w:val="%1.%2.%3.%4.%5.%6.%7.%8.%9"/>
      <w:lvlJc w:val="left"/>
      <w:pPr>
        <w:ind w:left="27909" w:hanging="1440"/>
      </w:pPr>
      <w:rPr>
        <w:rFonts w:hint="default"/>
      </w:rPr>
    </w:lvl>
  </w:abstractNum>
  <w:abstractNum w:abstractNumId="69" w15:restartNumberingAfterBreak="0">
    <w:nsid w:val="736A75F9"/>
    <w:multiLevelType w:val="multilevel"/>
    <w:tmpl w:val="37D07E78"/>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3E32D0B"/>
    <w:multiLevelType w:val="hybridMultilevel"/>
    <w:tmpl w:val="6192A072"/>
    <w:lvl w:ilvl="0" w:tplc="20000019">
      <w:start w:val="1"/>
      <w:numFmt w:val="lowerLetter"/>
      <w:lvlText w:val="%1."/>
      <w:lvlJc w:val="left"/>
      <w:pPr>
        <w:ind w:left="1800" w:hanging="360"/>
      </w:pPr>
    </w:lvl>
    <w:lvl w:ilvl="1" w:tplc="20000019">
      <w:start w:val="1"/>
      <w:numFmt w:val="lowerLetter"/>
      <w:lvlText w:val="%2."/>
      <w:lvlJc w:val="left"/>
      <w:pPr>
        <w:ind w:left="2520" w:hanging="360"/>
      </w:pPr>
    </w:lvl>
    <w:lvl w:ilvl="2" w:tplc="2000001B">
      <w:start w:val="1"/>
      <w:numFmt w:val="lowerRoman"/>
      <w:lvlText w:val="%3."/>
      <w:lvlJc w:val="right"/>
      <w:pPr>
        <w:ind w:left="3240" w:hanging="180"/>
      </w:pPr>
    </w:lvl>
    <w:lvl w:ilvl="3" w:tplc="2000000F">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71" w15:restartNumberingAfterBreak="0">
    <w:nsid w:val="76266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7B106A4D"/>
    <w:multiLevelType w:val="hybridMultilevel"/>
    <w:tmpl w:val="CC3CA6EE"/>
    <w:lvl w:ilvl="0" w:tplc="2000001B">
      <w:start w:val="1"/>
      <w:numFmt w:val="lowerRoman"/>
      <w:lvlText w:val="%1."/>
      <w:lvlJc w:val="righ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73" w15:restartNumberingAfterBreak="0">
    <w:nsid w:val="7E5B4E26"/>
    <w:multiLevelType w:val="hybridMultilevel"/>
    <w:tmpl w:val="ECFC2BEC"/>
    <w:lvl w:ilvl="0" w:tplc="80EAF81E">
      <w:start w:val="1"/>
      <w:numFmt w:val="lowerLetter"/>
      <w:lvlText w:val="%1)"/>
      <w:lvlJc w:val="left"/>
      <w:pPr>
        <w:ind w:left="1113" w:hanging="420"/>
      </w:pPr>
      <w:rPr>
        <w:rFonts w:asciiTheme="minorHAnsi" w:eastAsia="Times New Roman" w:hAnsiTheme="minorHAnsi" w:cstheme="minorHAnsi" w:hint="default"/>
        <w:color w:val="231F20"/>
        <w:w w:val="100"/>
        <w:sz w:val="24"/>
        <w:szCs w:val="24"/>
      </w:rPr>
    </w:lvl>
    <w:lvl w:ilvl="1" w:tplc="4350DA1A">
      <w:numFmt w:val="bullet"/>
      <w:lvlText w:val="•"/>
      <w:lvlJc w:val="left"/>
      <w:pPr>
        <w:ind w:left="2070" w:hanging="420"/>
      </w:pPr>
      <w:rPr>
        <w:rFonts w:hint="default"/>
      </w:rPr>
    </w:lvl>
    <w:lvl w:ilvl="2" w:tplc="A3C65590">
      <w:numFmt w:val="bullet"/>
      <w:lvlText w:val="•"/>
      <w:lvlJc w:val="left"/>
      <w:pPr>
        <w:ind w:left="3021" w:hanging="420"/>
      </w:pPr>
      <w:rPr>
        <w:rFonts w:hint="default"/>
      </w:rPr>
    </w:lvl>
    <w:lvl w:ilvl="3" w:tplc="D6DC6896">
      <w:numFmt w:val="bullet"/>
      <w:lvlText w:val="•"/>
      <w:lvlJc w:val="left"/>
      <w:pPr>
        <w:ind w:left="3971" w:hanging="420"/>
      </w:pPr>
      <w:rPr>
        <w:rFonts w:hint="default"/>
      </w:rPr>
    </w:lvl>
    <w:lvl w:ilvl="4" w:tplc="D2CA172C">
      <w:numFmt w:val="bullet"/>
      <w:lvlText w:val="•"/>
      <w:lvlJc w:val="left"/>
      <w:pPr>
        <w:ind w:left="4922" w:hanging="420"/>
      </w:pPr>
      <w:rPr>
        <w:rFonts w:hint="default"/>
      </w:rPr>
    </w:lvl>
    <w:lvl w:ilvl="5" w:tplc="487C2E90">
      <w:numFmt w:val="bullet"/>
      <w:lvlText w:val="•"/>
      <w:lvlJc w:val="left"/>
      <w:pPr>
        <w:ind w:left="5872" w:hanging="420"/>
      </w:pPr>
      <w:rPr>
        <w:rFonts w:hint="default"/>
      </w:rPr>
    </w:lvl>
    <w:lvl w:ilvl="6" w:tplc="A6DA89B8">
      <w:numFmt w:val="bullet"/>
      <w:lvlText w:val="•"/>
      <w:lvlJc w:val="left"/>
      <w:pPr>
        <w:ind w:left="6823" w:hanging="420"/>
      </w:pPr>
      <w:rPr>
        <w:rFonts w:hint="default"/>
      </w:rPr>
    </w:lvl>
    <w:lvl w:ilvl="7" w:tplc="FBC69EC0">
      <w:numFmt w:val="bullet"/>
      <w:lvlText w:val="•"/>
      <w:lvlJc w:val="left"/>
      <w:pPr>
        <w:ind w:left="7773" w:hanging="420"/>
      </w:pPr>
      <w:rPr>
        <w:rFonts w:hint="default"/>
      </w:rPr>
    </w:lvl>
    <w:lvl w:ilvl="8" w:tplc="A590EE0E">
      <w:numFmt w:val="bullet"/>
      <w:lvlText w:val="•"/>
      <w:lvlJc w:val="left"/>
      <w:pPr>
        <w:ind w:left="8724" w:hanging="420"/>
      </w:pPr>
      <w:rPr>
        <w:rFonts w:hint="default"/>
      </w:rPr>
    </w:lvl>
  </w:abstractNum>
  <w:num w:numId="1" w16cid:durableId="1080062957">
    <w:abstractNumId w:val="5"/>
  </w:num>
  <w:num w:numId="2" w16cid:durableId="693652892">
    <w:abstractNumId w:val="25"/>
  </w:num>
  <w:num w:numId="3" w16cid:durableId="570698914">
    <w:abstractNumId w:val="61"/>
  </w:num>
  <w:num w:numId="4" w16cid:durableId="130442557">
    <w:abstractNumId w:val="73"/>
  </w:num>
  <w:num w:numId="5" w16cid:durableId="573390891">
    <w:abstractNumId w:val="7"/>
  </w:num>
  <w:num w:numId="6" w16cid:durableId="1982730553">
    <w:abstractNumId w:val="32"/>
  </w:num>
  <w:num w:numId="7" w16cid:durableId="1949119970">
    <w:abstractNumId w:val="10"/>
  </w:num>
  <w:num w:numId="8" w16cid:durableId="1414274139">
    <w:abstractNumId w:val="17"/>
  </w:num>
  <w:num w:numId="9" w16cid:durableId="2018380242">
    <w:abstractNumId w:val="19"/>
  </w:num>
  <w:num w:numId="10" w16cid:durableId="1718045143">
    <w:abstractNumId w:val="14"/>
  </w:num>
  <w:num w:numId="11" w16cid:durableId="173540607">
    <w:abstractNumId w:val="40"/>
  </w:num>
  <w:num w:numId="12" w16cid:durableId="1295480831">
    <w:abstractNumId w:val="13"/>
  </w:num>
  <w:num w:numId="13" w16cid:durableId="1443108989">
    <w:abstractNumId w:val="16"/>
  </w:num>
  <w:num w:numId="14" w16cid:durableId="416443065">
    <w:abstractNumId w:val="2"/>
  </w:num>
  <w:num w:numId="15" w16cid:durableId="417024466">
    <w:abstractNumId w:val="6"/>
  </w:num>
  <w:num w:numId="16" w16cid:durableId="1096630819">
    <w:abstractNumId w:val="39"/>
  </w:num>
  <w:num w:numId="17" w16cid:durableId="159930168">
    <w:abstractNumId w:val="37"/>
  </w:num>
  <w:num w:numId="18" w16cid:durableId="1188761115">
    <w:abstractNumId w:val="3"/>
  </w:num>
  <w:num w:numId="19" w16cid:durableId="1595241639">
    <w:abstractNumId w:val="27"/>
  </w:num>
  <w:num w:numId="20" w16cid:durableId="45110350">
    <w:abstractNumId w:val="38"/>
  </w:num>
  <w:num w:numId="21" w16cid:durableId="2132360416">
    <w:abstractNumId w:val="49"/>
  </w:num>
  <w:num w:numId="22" w16cid:durableId="293217844">
    <w:abstractNumId w:val="44"/>
  </w:num>
  <w:num w:numId="23" w16cid:durableId="1400787717">
    <w:abstractNumId w:val="9"/>
  </w:num>
  <w:num w:numId="24" w16cid:durableId="916328997">
    <w:abstractNumId w:val="57"/>
  </w:num>
  <w:num w:numId="25" w16cid:durableId="1010570207">
    <w:abstractNumId w:val="64"/>
  </w:num>
  <w:num w:numId="26" w16cid:durableId="2090537362">
    <w:abstractNumId w:val="34"/>
  </w:num>
  <w:num w:numId="27" w16cid:durableId="1145272159">
    <w:abstractNumId w:val="50"/>
  </w:num>
  <w:num w:numId="28" w16cid:durableId="1431504851">
    <w:abstractNumId w:val="11"/>
  </w:num>
  <w:num w:numId="29" w16cid:durableId="1560936613">
    <w:abstractNumId w:val="58"/>
  </w:num>
  <w:num w:numId="30" w16cid:durableId="1898276353">
    <w:abstractNumId w:val="21"/>
  </w:num>
  <w:num w:numId="31" w16cid:durableId="2115444401">
    <w:abstractNumId w:val="35"/>
  </w:num>
  <w:num w:numId="32" w16cid:durableId="643051267">
    <w:abstractNumId w:val="45"/>
  </w:num>
  <w:num w:numId="33" w16cid:durableId="1415319197">
    <w:abstractNumId w:val="4"/>
  </w:num>
  <w:num w:numId="34" w16cid:durableId="1195995359">
    <w:abstractNumId w:val="68"/>
  </w:num>
  <w:num w:numId="35" w16cid:durableId="1603076659">
    <w:abstractNumId w:val="47"/>
  </w:num>
  <w:num w:numId="36" w16cid:durableId="2075622181">
    <w:abstractNumId w:val="15"/>
  </w:num>
  <w:num w:numId="37" w16cid:durableId="433213310">
    <w:abstractNumId w:val="67"/>
  </w:num>
  <w:num w:numId="38" w16cid:durableId="1762144713">
    <w:abstractNumId w:val="69"/>
  </w:num>
  <w:num w:numId="39" w16cid:durableId="414478176">
    <w:abstractNumId w:val="33"/>
  </w:num>
  <w:num w:numId="40" w16cid:durableId="190530346">
    <w:abstractNumId w:val="70"/>
  </w:num>
  <w:num w:numId="41" w16cid:durableId="1850638171">
    <w:abstractNumId w:val="72"/>
  </w:num>
  <w:num w:numId="42" w16cid:durableId="634021840">
    <w:abstractNumId w:val="62"/>
  </w:num>
  <w:num w:numId="43" w16cid:durableId="1415781914">
    <w:abstractNumId w:val="31"/>
  </w:num>
  <w:num w:numId="44" w16cid:durableId="105657069">
    <w:abstractNumId w:val="52"/>
  </w:num>
  <w:num w:numId="45" w16cid:durableId="1631394362">
    <w:abstractNumId w:val="65"/>
  </w:num>
  <w:num w:numId="46" w16cid:durableId="1315255214">
    <w:abstractNumId w:val="60"/>
  </w:num>
  <w:num w:numId="47" w16cid:durableId="1411267127">
    <w:abstractNumId w:val="55"/>
  </w:num>
  <w:num w:numId="48" w16cid:durableId="20935904">
    <w:abstractNumId w:val="42"/>
  </w:num>
  <w:num w:numId="49" w16cid:durableId="1970546347">
    <w:abstractNumId w:val="63"/>
  </w:num>
  <w:num w:numId="50" w16cid:durableId="477108396">
    <w:abstractNumId w:val="66"/>
  </w:num>
  <w:num w:numId="51" w16cid:durableId="654919371">
    <w:abstractNumId w:val="28"/>
  </w:num>
  <w:num w:numId="52" w16cid:durableId="646780524">
    <w:abstractNumId w:val="26"/>
  </w:num>
  <w:num w:numId="53" w16cid:durableId="1414740332">
    <w:abstractNumId w:val="1"/>
  </w:num>
  <w:num w:numId="54" w16cid:durableId="757556192">
    <w:abstractNumId w:val="12"/>
  </w:num>
  <w:num w:numId="55" w16cid:durableId="1663509373">
    <w:abstractNumId w:val="29"/>
  </w:num>
  <w:num w:numId="56" w16cid:durableId="643240291">
    <w:abstractNumId w:val="43"/>
  </w:num>
  <w:num w:numId="57" w16cid:durableId="900021529">
    <w:abstractNumId w:val="41"/>
  </w:num>
  <w:num w:numId="58" w16cid:durableId="894124355">
    <w:abstractNumId w:val="20"/>
  </w:num>
  <w:num w:numId="59" w16cid:durableId="1795250699">
    <w:abstractNumId w:val="18"/>
  </w:num>
  <w:num w:numId="60" w16cid:durableId="649331030">
    <w:abstractNumId w:val="48"/>
  </w:num>
  <w:num w:numId="61" w16cid:durableId="1956862545">
    <w:abstractNumId w:val="51"/>
  </w:num>
  <w:num w:numId="62" w16cid:durableId="279339628">
    <w:abstractNumId w:val="23"/>
  </w:num>
  <w:num w:numId="63" w16cid:durableId="2113821301">
    <w:abstractNumId w:val="46"/>
  </w:num>
  <w:num w:numId="64" w16cid:durableId="3357683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5" w16cid:durableId="1570263910">
    <w:abstractNumId w:val="54"/>
  </w:num>
  <w:num w:numId="66" w16cid:durableId="903491361">
    <w:abstractNumId w:val="71"/>
  </w:num>
  <w:num w:numId="67" w16cid:durableId="779954987">
    <w:abstractNumId w:val="56"/>
  </w:num>
  <w:num w:numId="68" w16cid:durableId="110323411">
    <w:abstractNumId w:val="8"/>
  </w:num>
  <w:num w:numId="69" w16cid:durableId="2143383945">
    <w:abstractNumId w:val="59"/>
  </w:num>
  <w:num w:numId="70" w16cid:durableId="1305357757">
    <w:abstractNumId w:val="30"/>
  </w:num>
  <w:num w:numId="71" w16cid:durableId="2118480807">
    <w:abstractNumId w:val="53"/>
  </w:num>
  <w:num w:numId="72" w16cid:durableId="485128559">
    <w:abstractNumId w:val="24"/>
  </w:num>
  <w:num w:numId="73" w16cid:durableId="874847819">
    <w:abstractNumId w:val="22"/>
  </w:num>
  <w:num w:numId="74" w16cid:durableId="1744259921">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gFALrHj1ctAAAA"/>
  </w:docVars>
  <w:rsids>
    <w:rsidRoot w:val="00CF4C43"/>
    <w:rsid w:val="00033A7F"/>
    <w:rsid w:val="000E513F"/>
    <w:rsid w:val="000F0D48"/>
    <w:rsid w:val="00153B53"/>
    <w:rsid w:val="00181931"/>
    <w:rsid w:val="002972E4"/>
    <w:rsid w:val="002C02E4"/>
    <w:rsid w:val="003424A9"/>
    <w:rsid w:val="003A5F81"/>
    <w:rsid w:val="00437248"/>
    <w:rsid w:val="004C4D3F"/>
    <w:rsid w:val="00666593"/>
    <w:rsid w:val="006667EA"/>
    <w:rsid w:val="00691BCE"/>
    <w:rsid w:val="006A724B"/>
    <w:rsid w:val="006C2F72"/>
    <w:rsid w:val="007C0A6D"/>
    <w:rsid w:val="008750C2"/>
    <w:rsid w:val="008D0C6D"/>
    <w:rsid w:val="008D5E7F"/>
    <w:rsid w:val="00952C41"/>
    <w:rsid w:val="00997B4A"/>
    <w:rsid w:val="009A2DF7"/>
    <w:rsid w:val="00A14BB4"/>
    <w:rsid w:val="00A27EF0"/>
    <w:rsid w:val="00A946C4"/>
    <w:rsid w:val="00AB0D18"/>
    <w:rsid w:val="00AF45F7"/>
    <w:rsid w:val="00B17D5D"/>
    <w:rsid w:val="00B23BFC"/>
    <w:rsid w:val="00B72AAC"/>
    <w:rsid w:val="00BA51C8"/>
    <w:rsid w:val="00BF54F4"/>
    <w:rsid w:val="00C01B29"/>
    <w:rsid w:val="00C55A5C"/>
    <w:rsid w:val="00CD7423"/>
    <w:rsid w:val="00CF4C43"/>
    <w:rsid w:val="00D040DC"/>
    <w:rsid w:val="00D47F3B"/>
    <w:rsid w:val="00D649AE"/>
    <w:rsid w:val="00D80A7F"/>
    <w:rsid w:val="00DD2E21"/>
    <w:rsid w:val="00DD4B92"/>
    <w:rsid w:val="00DE0BF8"/>
    <w:rsid w:val="00DE5B7B"/>
    <w:rsid w:val="00DE78E9"/>
    <w:rsid w:val="00E834C3"/>
    <w:rsid w:val="00EB1C54"/>
    <w:rsid w:val="00ED7D49"/>
    <w:rsid w:val="00FC6929"/>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437248"/>
    <w:pPr>
      <w:widowControl w:val="0"/>
      <w:autoSpaceDE w:val="0"/>
      <w:autoSpaceDN w:val="0"/>
      <w:spacing w:before="129" w:after="0" w:line="240" w:lineRule="auto"/>
      <w:ind w:left="20"/>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unhideWhenUsed/>
    <w:qFormat/>
    <w:rsid w:val="00437248"/>
    <w:pPr>
      <w:widowControl w:val="0"/>
      <w:autoSpaceDE w:val="0"/>
      <w:autoSpaceDN w:val="0"/>
      <w:spacing w:before="20" w:after="0" w:line="240" w:lineRule="auto"/>
      <w:ind w:left="40"/>
      <w:outlineLvl w:val="2"/>
    </w:pPr>
    <w:rPr>
      <w:rFonts w:ascii="Myriad Pro" w:eastAsia="Myriad Pro" w:hAnsi="Myriad Pro" w:cs="Myriad Pro"/>
      <w:sz w:val="23"/>
      <w:szCs w:val="23"/>
    </w:rPr>
  </w:style>
  <w:style w:type="paragraph" w:styleId="Heading4">
    <w:name w:val="heading 4"/>
    <w:basedOn w:val="Normal"/>
    <w:link w:val="Heading4Char"/>
    <w:uiPriority w:val="9"/>
    <w:unhideWhenUsed/>
    <w:qFormat/>
    <w:rsid w:val="00437248"/>
    <w:pPr>
      <w:widowControl w:val="0"/>
      <w:autoSpaceDE w:val="0"/>
      <w:autoSpaceDN w:val="0"/>
      <w:spacing w:before="234" w:after="0" w:line="240" w:lineRule="auto"/>
      <w:ind w:left="1419"/>
      <w:outlineLvl w:val="3"/>
    </w:pPr>
    <w:rPr>
      <w:rFonts w:ascii="Times New Roman" w:eastAsia="Times New Roman" w:hAnsi="Times New Roman" w:cs="Times New Roman"/>
      <w:b/>
      <w:bCs/>
    </w:rPr>
  </w:style>
  <w:style w:type="paragraph" w:styleId="Heading5">
    <w:name w:val="heading 5"/>
    <w:basedOn w:val="Normal"/>
    <w:link w:val="Heading5Char"/>
    <w:uiPriority w:val="9"/>
    <w:unhideWhenUsed/>
    <w:qFormat/>
    <w:rsid w:val="00437248"/>
    <w:pPr>
      <w:widowControl w:val="0"/>
      <w:autoSpaceDE w:val="0"/>
      <w:autoSpaceDN w:val="0"/>
      <w:spacing w:after="0" w:line="240" w:lineRule="auto"/>
      <w:ind w:left="106"/>
      <w:outlineLvl w:val="4"/>
    </w:pPr>
    <w:rPr>
      <w:rFonts w:ascii="Times New Roman" w:eastAsia="Times New Roman" w:hAnsi="Times New Roman" w:cs="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0E513F"/>
    <w:pPr>
      <w:tabs>
        <w:tab w:val="right" w:leader="dot" w:pos="11900"/>
      </w:tabs>
      <w:spacing w:after="100"/>
      <w:ind w:left="45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181931"/>
    <w:rPr>
      <w:color w:val="808080"/>
    </w:rPr>
  </w:style>
  <w:style w:type="paragraph" w:styleId="Header">
    <w:name w:val="header"/>
    <w:basedOn w:val="Normal"/>
    <w:link w:val="HeaderChar"/>
    <w:uiPriority w:val="99"/>
    <w:unhideWhenUsed/>
    <w:rsid w:val="0018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931"/>
  </w:style>
  <w:style w:type="paragraph" w:styleId="Footer">
    <w:name w:val="footer"/>
    <w:basedOn w:val="Normal"/>
    <w:link w:val="FooterChar"/>
    <w:uiPriority w:val="99"/>
    <w:unhideWhenUsed/>
    <w:rsid w:val="0018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931"/>
  </w:style>
  <w:style w:type="character" w:customStyle="1" w:styleId="Heading2Char">
    <w:name w:val="Heading 2 Char"/>
    <w:basedOn w:val="DefaultParagraphFont"/>
    <w:link w:val="Heading2"/>
    <w:uiPriority w:val="9"/>
    <w:rsid w:val="0043724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37248"/>
    <w:rPr>
      <w:rFonts w:ascii="Myriad Pro" w:eastAsia="Myriad Pro" w:hAnsi="Myriad Pro" w:cs="Myriad Pro"/>
      <w:sz w:val="23"/>
      <w:szCs w:val="23"/>
    </w:rPr>
  </w:style>
  <w:style w:type="character" w:customStyle="1" w:styleId="Heading4Char">
    <w:name w:val="Heading 4 Char"/>
    <w:basedOn w:val="DefaultParagraphFont"/>
    <w:link w:val="Heading4"/>
    <w:uiPriority w:val="9"/>
    <w:rsid w:val="00437248"/>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437248"/>
    <w:rPr>
      <w:rFonts w:ascii="Times New Roman" w:eastAsia="Times New Roman" w:hAnsi="Times New Roman" w:cs="Times New Roman"/>
      <w:b/>
      <w:bCs/>
      <w:i/>
    </w:rPr>
  </w:style>
  <w:style w:type="paragraph" w:styleId="TOC2">
    <w:name w:val="toc 2"/>
    <w:basedOn w:val="Normal"/>
    <w:uiPriority w:val="39"/>
    <w:qFormat/>
    <w:rsid w:val="00437248"/>
    <w:pPr>
      <w:widowControl w:val="0"/>
      <w:autoSpaceDE w:val="0"/>
      <w:autoSpaceDN w:val="0"/>
      <w:spacing w:after="0" w:line="244" w:lineRule="exact"/>
      <w:ind w:left="1426" w:hanging="576"/>
    </w:pPr>
    <w:rPr>
      <w:rFonts w:ascii="Times New Roman" w:eastAsia="Times New Roman" w:hAnsi="Times New Roman" w:cs="Times New Roman"/>
    </w:rPr>
  </w:style>
  <w:style w:type="paragraph" w:styleId="TOC3">
    <w:name w:val="toc 3"/>
    <w:basedOn w:val="Normal"/>
    <w:uiPriority w:val="39"/>
    <w:qFormat/>
    <w:rsid w:val="00437248"/>
    <w:pPr>
      <w:widowControl w:val="0"/>
      <w:autoSpaceDE w:val="0"/>
      <w:autoSpaceDN w:val="0"/>
      <w:spacing w:after="0" w:line="244" w:lineRule="exact"/>
      <w:ind w:left="1426"/>
    </w:pPr>
    <w:rPr>
      <w:rFonts w:ascii="Times New Roman" w:eastAsia="Times New Roman" w:hAnsi="Times New Roman" w:cs="Times New Roman"/>
    </w:rPr>
  </w:style>
  <w:style w:type="paragraph" w:styleId="BodyText">
    <w:name w:val="Body Text"/>
    <w:basedOn w:val="Normal"/>
    <w:link w:val="BodyTextChar"/>
    <w:uiPriority w:val="1"/>
    <w:qFormat/>
    <w:rsid w:val="0043724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37248"/>
    <w:rPr>
      <w:rFonts w:ascii="Times New Roman" w:eastAsia="Times New Roman" w:hAnsi="Times New Roman" w:cs="Times New Roman"/>
    </w:rPr>
  </w:style>
  <w:style w:type="paragraph" w:styleId="ListParagraph">
    <w:name w:val="List Paragraph"/>
    <w:basedOn w:val="Normal"/>
    <w:uiPriority w:val="1"/>
    <w:qFormat/>
    <w:rsid w:val="00437248"/>
    <w:pPr>
      <w:widowControl w:val="0"/>
      <w:autoSpaceDE w:val="0"/>
      <w:autoSpaceDN w:val="0"/>
      <w:spacing w:after="0" w:line="240" w:lineRule="auto"/>
      <w:ind w:left="1426" w:hanging="576"/>
    </w:pPr>
    <w:rPr>
      <w:rFonts w:ascii="Times New Roman" w:eastAsia="Times New Roman" w:hAnsi="Times New Roman" w:cs="Times New Roman"/>
    </w:rPr>
  </w:style>
  <w:style w:type="paragraph" w:customStyle="1" w:styleId="TableParagraph">
    <w:name w:val="Table Paragraph"/>
    <w:basedOn w:val="Normal"/>
    <w:uiPriority w:val="1"/>
    <w:qFormat/>
    <w:rsid w:val="00437248"/>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37248"/>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37248"/>
    <w:rPr>
      <w:rFonts w:ascii="Tahoma" w:eastAsia="Times New Roman" w:hAnsi="Tahoma" w:cs="Tahoma"/>
      <w:sz w:val="16"/>
      <w:szCs w:val="16"/>
    </w:rPr>
  </w:style>
  <w:style w:type="character" w:customStyle="1" w:styleId="Hyperlink1">
    <w:name w:val="Hyperlink1"/>
    <w:basedOn w:val="DefaultParagraphFont"/>
    <w:uiPriority w:val="99"/>
    <w:unhideWhenUsed/>
    <w:rsid w:val="00437248"/>
    <w:rPr>
      <w:color w:val="0000FF"/>
      <w:u w:val="single"/>
    </w:rPr>
  </w:style>
  <w:style w:type="character" w:customStyle="1" w:styleId="UnresolvedMention1">
    <w:name w:val="Unresolved Mention1"/>
    <w:basedOn w:val="DefaultParagraphFont"/>
    <w:uiPriority w:val="99"/>
    <w:semiHidden/>
    <w:unhideWhenUsed/>
    <w:rsid w:val="00437248"/>
    <w:rPr>
      <w:color w:val="605E5C"/>
      <w:shd w:val="clear" w:color="auto" w:fill="E1DFDD"/>
    </w:rPr>
  </w:style>
  <w:style w:type="character" w:customStyle="1" w:styleId="UnresolvedMention2">
    <w:name w:val="Unresolved Mention2"/>
    <w:basedOn w:val="DefaultParagraphFont"/>
    <w:uiPriority w:val="99"/>
    <w:semiHidden/>
    <w:unhideWhenUsed/>
    <w:rsid w:val="00437248"/>
    <w:rPr>
      <w:color w:val="605E5C"/>
      <w:shd w:val="clear" w:color="auto" w:fill="E1DFDD"/>
    </w:rPr>
  </w:style>
  <w:style w:type="character" w:styleId="PageNumber">
    <w:name w:val="page number"/>
    <w:basedOn w:val="DefaultParagraphFont"/>
    <w:rsid w:val="00437248"/>
  </w:style>
  <w:style w:type="paragraph" w:styleId="FootnoteText">
    <w:name w:val="footnote text"/>
    <w:basedOn w:val="Normal"/>
    <w:link w:val="FootnoteTextChar"/>
    <w:uiPriority w:val="99"/>
    <w:semiHidden/>
    <w:unhideWhenUsed/>
    <w:rsid w:val="004372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248"/>
    <w:rPr>
      <w:sz w:val="20"/>
      <w:szCs w:val="20"/>
    </w:rPr>
  </w:style>
  <w:style w:type="character" w:styleId="FootnoteReference">
    <w:name w:val="footnote reference"/>
    <w:uiPriority w:val="99"/>
    <w:rsid w:val="00437248"/>
    <w:rPr>
      <w:vertAlign w:val="superscript"/>
    </w:rPr>
  </w:style>
  <w:style w:type="character" w:styleId="UnresolvedMention">
    <w:name w:val="Unresolved Mention"/>
    <w:basedOn w:val="DefaultParagraphFont"/>
    <w:uiPriority w:val="99"/>
    <w:semiHidden/>
    <w:unhideWhenUsed/>
    <w:rsid w:val="00437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gov.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5295FF8158445F9D70B9AA75EF8849"/>
        <w:category>
          <w:name w:val="General"/>
          <w:gallery w:val="placeholder"/>
        </w:category>
        <w:types>
          <w:type w:val="bbPlcHdr"/>
        </w:types>
        <w:behaviors>
          <w:behavior w:val="content"/>
        </w:behaviors>
        <w:guid w:val="{F1E700BB-58D5-4D64-A79E-79951E82F47A}"/>
      </w:docPartPr>
      <w:docPartBody>
        <w:p w:rsidR="0010184F" w:rsidRDefault="00C75167" w:rsidP="00C75167">
          <w:pPr>
            <w:pStyle w:val="715295FF8158445F9D70B9AA75EF8849"/>
          </w:pPr>
          <w:r w:rsidRPr="004C2A78">
            <w:rPr>
              <w:rStyle w:val="PlaceholderText"/>
              <w:rFonts w:cstheme="minorHAnsi"/>
              <w:b/>
              <w:bCs/>
              <w:color w:val="385623" w:themeColor="accent6" w:themeShade="80"/>
              <w:sz w:val="24"/>
              <w:szCs w:val="24"/>
            </w:rPr>
            <w:t>Click or tap here to enter text.</w:t>
          </w:r>
        </w:p>
      </w:docPartBody>
    </w:docPart>
    <w:docPart>
      <w:docPartPr>
        <w:name w:val="BE20F895B4C94C64A4866B2A2001D2D1"/>
        <w:category>
          <w:name w:val="General"/>
          <w:gallery w:val="placeholder"/>
        </w:category>
        <w:types>
          <w:type w:val="bbPlcHdr"/>
        </w:types>
        <w:behaviors>
          <w:behavior w:val="content"/>
        </w:behaviors>
        <w:guid w:val="{CC9F3967-54B1-43F3-82AF-99A519B71D70}"/>
      </w:docPartPr>
      <w:docPartBody>
        <w:p w:rsidR="0010184F" w:rsidRDefault="00C75167" w:rsidP="00C75167">
          <w:pPr>
            <w:pStyle w:val="BE20F895B4C94C64A4866B2A2001D2D1"/>
          </w:pPr>
          <w:r w:rsidRPr="004C2A78">
            <w:rPr>
              <w:rStyle w:val="PlaceholderText"/>
              <w:rFonts w:cstheme="minorHAnsi"/>
              <w:b/>
              <w:bCs/>
              <w:color w:val="385623" w:themeColor="accent6" w:themeShade="80"/>
              <w:sz w:val="24"/>
              <w:szCs w:val="24"/>
            </w:rPr>
            <w:t>Click or tap here to enter text.</w:t>
          </w:r>
        </w:p>
      </w:docPartBody>
    </w:docPart>
    <w:docPart>
      <w:docPartPr>
        <w:name w:val="4A968E3B41914F3AA7FBCC85F010DED7"/>
        <w:category>
          <w:name w:val="General"/>
          <w:gallery w:val="placeholder"/>
        </w:category>
        <w:types>
          <w:type w:val="bbPlcHdr"/>
        </w:types>
        <w:behaviors>
          <w:behavior w:val="content"/>
        </w:behaviors>
        <w:guid w:val="{DB3D2B1C-590D-4BD1-8386-379C786021B9}"/>
      </w:docPartPr>
      <w:docPartBody>
        <w:p w:rsidR="0010184F" w:rsidRDefault="00C75167" w:rsidP="00C75167">
          <w:pPr>
            <w:pStyle w:val="4A968E3B41914F3AA7FBCC85F010DED7"/>
          </w:pPr>
          <w:r w:rsidRPr="004C2A78">
            <w:rPr>
              <w:rStyle w:val="PlaceholderText"/>
              <w:rFonts w:cstheme="minorHAnsi"/>
              <w:b/>
              <w:bCs/>
              <w:color w:val="385623" w:themeColor="accent6" w:themeShade="80"/>
              <w:sz w:val="24"/>
              <w:szCs w:val="24"/>
            </w:rPr>
            <w:t>Click or tap here to enter text.</w:t>
          </w:r>
        </w:p>
      </w:docPartBody>
    </w:docPart>
    <w:docPart>
      <w:docPartPr>
        <w:name w:val="C7497AE4482049918A69552B4AC63C85"/>
        <w:category>
          <w:name w:val="General"/>
          <w:gallery w:val="placeholder"/>
        </w:category>
        <w:types>
          <w:type w:val="bbPlcHdr"/>
        </w:types>
        <w:behaviors>
          <w:behavior w:val="content"/>
        </w:behaviors>
        <w:guid w:val="{0CFABFFD-9930-4F47-98FF-BDAFCB99E0AC}"/>
      </w:docPartPr>
      <w:docPartBody>
        <w:p w:rsidR="0010184F" w:rsidRDefault="00C75167" w:rsidP="00C75167">
          <w:pPr>
            <w:pStyle w:val="C7497AE4482049918A69552B4AC63C85"/>
          </w:pPr>
          <w:r w:rsidRPr="004C2A78">
            <w:rPr>
              <w:rStyle w:val="PlaceholderText"/>
              <w:rFonts w:cstheme="minorHAnsi"/>
              <w:b/>
              <w:bCs/>
              <w:color w:val="385623" w:themeColor="accent6" w:themeShade="80"/>
              <w:sz w:val="24"/>
              <w:szCs w:val="24"/>
            </w:rPr>
            <w:t>Click or tap here to enter text.</w:t>
          </w:r>
        </w:p>
      </w:docPartBody>
    </w:docPart>
    <w:docPart>
      <w:docPartPr>
        <w:name w:val="D510624187834423B0A914C6DFA26577"/>
        <w:category>
          <w:name w:val="General"/>
          <w:gallery w:val="placeholder"/>
        </w:category>
        <w:types>
          <w:type w:val="bbPlcHdr"/>
        </w:types>
        <w:behaviors>
          <w:behavior w:val="content"/>
        </w:behaviors>
        <w:guid w:val="{72125547-6A75-4B3F-8671-614E547DFA16}"/>
      </w:docPartPr>
      <w:docPartBody>
        <w:p w:rsidR="0010184F" w:rsidRDefault="00C75167" w:rsidP="00C75167">
          <w:pPr>
            <w:pStyle w:val="D510624187834423B0A914C6DFA26577"/>
          </w:pPr>
          <w:r w:rsidRPr="004C2A78">
            <w:rPr>
              <w:rStyle w:val="PlaceholderText"/>
              <w:rFonts w:cstheme="minorHAnsi"/>
              <w:b/>
              <w:bCs/>
              <w:color w:val="385623" w:themeColor="accent6" w:themeShade="80"/>
              <w:sz w:val="24"/>
              <w:szCs w:val="24"/>
            </w:rPr>
            <w:t>Click or tap here to enter text.</w:t>
          </w:r>
        </w:p>
      </w:docPartBody>
    </w:docPart>
    <w:docPart>
      <w:docPartPr>
        <w:name w:val="9D15F6BCE10D496B90000E4004A99618"/>
        <w:category>
          <w:name w:val="General"/>
          <w:gallery w:val="placeholder"/>
        </w:category>
        <w:types>
          <w:type w:val="bbPlcHdr"/>
        </w:types>
        <w:behaviors>
          <w:behavior w:val="content"/>
        </w:behaviors>
        <w:guid w:val="{F1DE4C09-6096-413E-A61C-B28AD940D37C}"/>
      </w:docPartPr>
      <w:docPartBody>
        <w:p w:rsidR="0010184F" w:rsidRDefault="00C75167" w:rsidP="00C75167">
          <w:pPr>
            <w:pStyle w:val="9D15F6BCE10D496B90000E4004A99618"/>
          </w:pPr>
          <w:r w:rsidRPr="004C2A78">
            <w:rPr>
              <w:rStyle w:val="PlaceholderText"/>
              <w:rFonts w:cstheme="minorHAnsi"/>
              <w:b/>
              <w:bCs/>
              <w:color w:val="385623" w:themeColor="accent6" w:themeShade="80"/>
              <w:sz w:val="24"/>
              <w:szCs w:val="24"/>
            </w:rPr>
            <w:t>Click or tap here to enter text.</w:t>
          </w:r>
        </w:p>
      </w:docPartBody>
    </w:docPart>
    <w:docPart>
      <w:docPartPr>
        <w:name w:val="6A0E1D59A4114798B7C356EA2F3A70A3"/>
        <w:category>
          <w:name w:val="General"/>
          <w:gallery w:val="placeholder"/>
        </w:category>
        <w:types>
          <w:type w:val="bbPlcHdr"/>
        </w:types>
        <w:behaviors>
          <w:behavior w:val="content"/>
        </w:behaviors>
        <w:guid w:val="{8B84D50D-BC9B-4075-B43F-6504D7965698}"/>
      </w:docPartPr>
      <w:docPartBody>
        <w:p w:rsidR="0010184F" w:rsidRDefault="00C75167" w:rsidP="00C75167">
          <w:pPr>
            <w:pStyle w:val="6A0E1D59A4114798B7C356EA2F3A70A3"/>
          </w:pPr>
          <w:r w:rsidRPr="004C2A78">
            <w:rPr>
              <w:rStyle w:val="PlaceholderText"/>
              <w:rFonts w:cstheme="minorHAnsi"/>
              <w:b/>
              <w:bCs/>
              <w:color w:val="385623" w:themeColor="accent6" w:themeShade="80"/>
              <w:sz w:val="24"/>
              <w:szCs w:val="24"/>
            </w:rPr>
            <w:t>Click or tap here to enter text.</w:t>
          </w:r>
        </w:p>
      </w:docPartBody>
    </w:docPart>
    <w:docPart>
      <w:docPartPr>
        <w:name w:val="CEB8C290666148348D06F257EBF6D123"/>
        <w:category>
          <w:name w:val="General"/>
          <w:gallery w:val="placeholder"/>
        </w:category>
        <w:types>
          <w:type w:val="bbPlcHdr"/>
        </w:types>
        <w:behaviors>
          <w:behavior w:val="content"/>
        </w:behaviors>
        <w:guid w:val="{3A328F64-0252-471F-8DD8-3487A9EF070E}"/>
      </w:docPartPr>
      <w:docPartBody>
        <w:p w:rsidR="0010184F" w:rsidRDefault="00C75167" w:rsidP="00C75167">
          <w:pPr>
            <w:pStyle w:val="CEB8C290666148348D06F257EBF6D123"/>
          </w:pPr>
          <w:r w:rsidRPr="004C2A78">
            <w:rPr>
              <w:rFonts w:cstheme="minorHAnsi"/>
              <w:b/>
              <w:bCs/>
              <w:iCs/>
              <w:color w:val="385623" w:themeColor="accent6" w:themeShade="80"/>
              <w:sz w:val="24"/>
              <w:szCs w:val="24"/>
            </w:rPr>
            <w:t>Enter name of Procuring Entity</w:t>
          </w:r>
        </w:p>
      </w:docPartBody>
    </w:docPart>
    <w:docPart>
      <w:docPartPr>
        <w:name w:val="D014BEE96E044C7FA89908DCB1D2D818"/>
        <w:category>
          <w:name w:val="General"/>
          <w:gallery w:val="placeholder"/>
        </w:category>
        <w:types>
          <w:type w:val="bbPlcHdr"/>
        </w:types>
        <w:behaviors>
          <w:behavior w:val="content"/>
        </w:behaviors>
        <w:guid w:val="{A536EF74-FD85-4048-AAC3-8C6DD514CCC8}"/>
      </w:docPartPr>
      <w:docPartBody>
        <w:p w:rsidR="0010184F" w:rsidRDefault="00C75167" w:rsidP="00C75167">
          <w:pPr>
            <w:pStyle w:val="D014BEE96E044C7FA89908DCB1D2D818"/>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EF62556649464FB28B22879418C676FC"/>
        <w:category>
          <w:name w:val="General"/>
          <w:gallery w:val="placeholder"/>
        </w:category>
        <w:types>
          <w:type w:val="bbPlcHdr"/>
        </w:types>
        <w:behaviors>
          <w:behavior w:val="content"/>
        </w:behaviors>
        <w:guid w:val="{F3AB8C6B-1466-4889-8D3B-8894F9E6A3AD}"/>
      </w:docPartPr>
      <w:docPartBody>
        <w:p w:rsidR="0010184F" w:rsidRDefault="00C75167" w:rsidP="00C75167">
          <w:pPr>
            <w:pStyle w:val="EF62556649464FB28B22879418C676FC"/>
          </w:pPr>
          <w:r w:rsidRPr="004C2A78">
            <w:rPr>
              <w:rFonts w:cstheme="minorHAnsi"/>
              <w:b/>
              <w:bCs/>
              <w:iCs/>
              <w:color w:val="385623" w:themeColor="accent6" w:themeShade="80"/>
              <w:sz w:val="24"/>
              <w:szCs w:val="24"/>
            </w:rPr>
            <w:t>Enter either “National” or “International”</w:t>
          </w:r>
        </w:p>
      </w:docPartBody>
    </w:docPart>
    <w:docPart>
      <w:docPartPr>
        <w:name w:val="3433E70B1D3644C68126C46157BFA5D4"/>
        <w:category>
          <w:name w:val="General"/>
          <w:gallery w:val="placeholder"/>
        </w:category>
        <w:types>
          <w:type w:val="bbPlcHdr"/>
        </w:types>
        <w:behaviors>
          <w:behavior w:val="content"/>
        </w:behaviors>
        <w:guid w:val="{962BFB56-73B2-4AC7-807D-6FF6036AD087}"/>
      </w:docPartPr>
      <w:docPartBody>
        <w:p w:rsidR="0010184F" w:rsidRDefault="00C75167" w:rsidP="00C75167">
          <w:pPr>
            <w:pStyle w:val="3433E70B1D3644C68126C46157BFA5D4"/>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245003062C7D42688B6788CCD2743F0E"/>
        <w:category>
          <w:name w:val="General"/>
          <w:gallery w:val="placeholder"/>
        </w:category>
        <w:types>
          <w:type w:val="bbPlcHdr"/>
        </w:types>
        <w:behaviors>
          <w:behavior w:val="content"/>
        </w:behaviors>
        <w:guid w:val="{D9E61148-48CB-4952-A14B-E15896A9D200}"/>
      </w:docPartPr>
      <w:docPartBody>
        <w:p w:rsidR="0010184F" w:rsidRDefault="00C75167" w:rsidP="00C75167">
          <w:pPr>
            <w:pStyle w:val="245003062C7D42688B6788CCD2743F0E"/>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782A30FFAF454F76A6999BE7F0DC3CCA"/>
        <w:category>
          <w:name w:val="General"/>
          <w:gallery w:val="placeholder"/>
        </w:category>
        <w:types>
          <w:type w:val="bbPlcHdr"/>
        </w:types>
        <w:behaviors>
          <w:behavior w:val="content"/>
        </w:behaviors>
        <w:guid w:val="{835C4EFA-7D04-44DC-A9DA-BC3B86780D47}"/>
      </w:docPartPr>
      <w:docPartBody>
        <w:p w:rsidR="0010184F" w:rsidRDefault="00C75167" w:rsidP="00C75167">
          <w:pPr>
            <w:pStyle w:val="782A30FFAF454F76A6999BE7F0DC3CCA"/>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178A8CF584A14B62885BEE844883B831"/>
        <w:category>
          <w:name w:val="General"/>
          <w:gallery w:val="placeholder"/>
        </w:category>
        <w:types>
          <w:type w:val="bbPlcHdr"/>
        </w:types>
        <w:behaviors>
          <w:behavior w:val="content"/>
        </w:behaviors>
        <w:guid w:val="{A526C3E3-60DB-40D5-9D56-9E821F561B19}"/>
      </w:docPartPr>
      <w:docPartBody>
        <w:p w:rsidR="0010184F" w:rsidRDefault="00C75167" w:rsidP="00C75167">
          <w:pPr>
            <w:pStyle w:val="178A8CF584A14B62885BEE844883B831"/>
          </w:pPr>
          <w:r w:rsidRPr="004C2A78">
            <w:rPr>
              <w:rFonts w:cstheme="minorHAnsi"/>
              <w:b/>
              <w:bCs/>
              <w:iCs/>
              <w:color w:val="385623" w:themeColor="accent6" w:themeShade="80"/>
              <w:sz w:val="24"/>
              <w:szCs w:val="24"/>
            </w:rPr>
            <w:t>Enter website url</w:t>
          </w:r>
        </w:p>
      </w:docPartBody>
    </w:docPart>
    <w:docPart>
      <w:docPartPr>
        <w:name w:val="4E0C268858F74CE7B3B51DB3A3BD1A02"/>
        <w:category>
          <w:name w:val="General"/>
          <w:gallery w:val="placeholder"/>
        </w:category>
        <w:types>
          <w:type w:val="bbPlcHdr"/>
        </w:types>
        <w:behaviors>
          <w:behavior w:val="content"/>
        </w:behaviors>
        <w:guid w:val="{BCE0ED48-9EEF-46F5-BA4B-B8BC1328B26D}"/>
      </w:docPartPr>
      <w:docPartBody>
        <w:p w:rsidR="0010184F" w:rsidRDefault="00C75167" w:rsidP="00C75167">
          <w:pPr>
            <w:pStyle w:val="4E0C268858F74CE7B3B51DB3A3BD1A02"/>
          </w:pPr>
          <w:r w:rsidRPr="004C2A78">
            <w:rPr>
              <w:rFonts w:cstheme="minorHAnsi"/>
              <w:b/>
              <w:bCs/>
              <w:iCs/>
              <w:color w:val="385623" w:themeColor="accent6" w:themeShade="80"/>
              <w:sz w:val="24"/>
              <w:szCs w:val="24"/>
            </w:rPr>
            <w:t>Enter website url</w:t>
          </w:r>
        </w:p>
      </w:docPartBody>
    </w:docPart>
    <w:docPart>
      <w:docPartPr>
        <w:name w:val="7F0BBFA0A7484B6983B7D9551C6E7A1A"/>
        <w:category>
          <w:name w:val="General"/>
          <w:gallery w:val="placeholder"/>
        </w:category>
        <w:types>
          <w:type w:val="bbPlcHdr"/>
        </w:types>
        <w:behaviors>
          <w:behavior w:val="content"/>
        </w:behaviors>
        <w:guid w:val="{F0F71021-DA59-4D10-BAB3-8E099D7C4AB5}"/>
      </w:docPartPr>
      <w:docPartBody>
        <w:p w:rsidR="0010184F" w:rsidRDefault="00C75167" w:rsidP="00C75167">
          <w:pPr>
            <w:pStyle w:val="7F0BBFA0A7484B6983B7D9551C6E7A1A"/>
          </w:pPr>
          <w:r w:rsidRPr="004C2A78">
            <w:rPr>
              <w:rFonts w:cstheme="minorHAnsi"/>
              <w:b/>
              <w:bCs/>
              <w:iCs/>
              <w:color w:val="385623" w:themeColor="accent6" w:themeShade="80"/>
              <w:sz w:val="24"/>
              <w:szCs w:val="24"/>
            </w:rPr>
            <w:t>Enter email address, telephone, and postal address</w:t>
          </w:r>
        </w:p>
      </w:docPartBody>
    </w:docPart>
    <w:docPart>
      <w:docPartPr>
        <w:name w:val="F3C198D5779B405DB4990F0901839219"/>
        <w:category>
          <w:name w:val="General"/>
          <w:gallery w:val="placeholder"/>
        </w:category>
        <w:types>
          <w:type w:val="bbPlcHdr"/>
        </w:types>
        <w:behaviors>
          <w:behavior w:val="content"/>
        </w:behaviors>
        <w:guid w:val="{BF931D1B-82EF-4520-B5F5-8F05676E4952}"/>
      </w:docPartPr>
      <w:docPartBody>
        <w:p w:rsidR="0010184F" w:rsidRDefault="00C75167" w:rsidP="00C75167">
          <w:pPr>
            <w:pStyle w:val="F3C198D5779B405DB4990F0901839219"/>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D0E38209CF504E7FB1CC1AC2635D2B2D"/>
        <w:category>
          <w:name w:val="General"/>
          <w:gallery w:val="placeholder"/>
        </w:category>
        <w:types>
          <w:type w:val="bbPlcHdr"/>
        </w:types>
        <w:behaviors>
          <w:behavior w:val="content"/>
        </w:behaviors>
        <w:guid w:val="{90B4F5AA-7541-45FE-ACF4-D4560A6B2BD9}"/>
      </w:docPartPr>
      <w:docPartBody>
        <w:p w:rsidR="0010184F" w:rsidRDefault="00C75167" w:rsidP="00C75167">
          <w:pPr>
            <w:pStyle w:val="D0E38209CF504E7FB1CC1AC2635D2B2D"/>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49DECB49825C463D9A502C51BAD75433"/>
        <w:category>
          <w:name w:val="General"/>
          <w:gallery w:val="placeholder"/>
        </w:category>
        <w:types>
          <w:type w:val="bbPlcHdr"/>
        </w:types>
        <w:behaviors>
          <w:behavior w:val="content"/>
        </w:behaviors>
        <w:guid w:val="{4F25B879-7193-4252-9B2B-313E5CFACB13}"/>
      </w:docPartPr>
      <w:docPartBody>
        <w:p w:rsidR="0010184F" w:rsidRDefault="00C75167" w:rsidP="00C75167">
          <w:pPr>
            <w:pStyle w:val="49DECB49825C463D9A502C51BAD75433"/>
          </w:pPr>
          <w:r w:rsidRPr="004C2A78">
            <w:rPr>
              <w:rFonts w:cstheme="minorHAnsi"/>
              <w:b/>
              <w:bCs/>
              <w:iCs/>
              <w:color w:val="385623" w:themeColor="accent6" w:themeShade="80"/>
              <w:sz w:val="24"/>
              <w:szCs w:val="24"/>
            </w:rPr>
            <w:t>Enter time and date</w:t>
          </w:r>
        </w:p>
      </w:docPartBody>
    </w:docPart>
    <w:docPart>
      <w:docPartPr>
        <w:name w:val="2804C941FBE744728E42509CC06A3061"/>
        <w:category>
          <w:name w:val="General"/>
          <w:gallery w:val="placeholder"/>
        </w:category>
        <w:types>
          <w:type w:val="bbPlcHdr"/>
        </w:types>
        <w:behaviors>
          <w:behavior w:val="content"/>
        </w:behaviors>
        <w:guid w:val="{7A23A7DD-D705-4B03-9AB2-8EC6506F1BEE}"/>
      </w:docPartPr>
      <w:docPartBody>
        <w:p w:rsidR="0010184F" w:rsidRDefault="00C75167" w:rsidP="00C75167">
          <w:pPr>
            <w:pStyle w:val="2804C941FBE744728E42509CC06A3061"/>
          </w:pPr>
          <w:r w:rsidRPr="004C2A78">
            <w:rPr>
              <w:rFonts w:cstheme="minorHAnsi"/>
              <w:b/>
              <w:bCs/>
              <w:iCs/>
              <w:color w:val="385623" w:themeColor="accent6" w:themeShade="80"/>
              <w:sz w:val="24"/>
              <w:szCs w:val="24"/>
            </w:rPr>
            <w:t>Enter “will” or “will not”</w:t>
          </w:r>
        </w:p>
      </w:docPartBody>
    </w:docPart>
    <w:docPart>
      <w:docPartPr>
        <w:name w:val="4B6E579D12584DA9ADB486FA4DFD9755"/>
        <w:category>
          <w:name w:val="General"/>
          <w:gallery w:val="placeholder"/>
        </w:category>
        <w:types>
          <w:type w:val="bbPlcHdr"/>
        </w:types>
        <w:behaviors>
          <w:behavior w:val="content"/>
        </w:behaviors>
        <w:guid w:val="{AC444033-699D-4AAA-A42A-402C8206E3DA}"/>
      </w:docPartPr>
      <w:docPartBody>
        <w:p w:rsidR="0010184F" w:rsidRDefault="00C75167" w:rsidP="00C75167">
          <w:pPr>
            <w:pStyle w:val="4B6E579D12584DA9ADB486FA4DFD9755"/>
          </w:pPr>
          <w:r w:rsidRPr="004C2A78">
            <w:rPr>
              <w:rFonts w:cstheme="minorHAnsi"/>
              <w:b/>
              <w:bCs/>
              <w:color w:val="385623" w:themeColor="accent6" w:themeShade="80"/>
              <w:sz w:val="24"/>
              <w:szCs w:val="24"/>
            </w:rPr>
            <w:t>Enter Name of Procuring Entity</w:t>
          </w:r>
        </w:p>
      </w:docPartBody>
    </w:docPart>
    <w:docPart>
      <w:docPartPr>
        <w:name w:val="2626F3EEF7674D3595A3274925954656"/>
        <w:category>
          <w:name w:val="General"/>
          <w:gallery w:val="placeholder"/>
        </w:category>
        <w:types>
          <w:type w:val="bbPlcHdr"/>
        </w:types>
        <w:behaviors>
          <w:behavior w:val="content"/>
        </w:behaviors>
        <w:guid w:val="{950452B1-0EAF-4CD3-9433-E17A21C793B7}"/>
      </w:docPartPr>
      <w:docPartBody>
        <w:p w:rsidR="0010184F" w:rsidRDefault="00C75167" w:rsidP="00C75167">
          <w:pPr>
            <w:pStyle w:val="2626F3EEF7674D3595A3274925954656"/>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5F7A10DDDC5443AA9AB5FCDB3F4C670B"/>
        <w:category>
          <w:name w:val="General"/>
          <w:gallery w:val="placeholder"/>
        </w:category>
        <w:types>
          <w:type w:val="bbPlcHdr"/>
        </w:types>
        <w:behaviors>
          <w:behavior w:val="content"/>
        </w:behaviors>
        <w:guid w:val="{346BD6F6-674E-4910-AE43-7FB809DB0FC1}"/>
      </w:docPartPr>
      <w:docPartBody>
        <w:p w:rsidR="0010184F" w:rsidRDefault="00C75167" w:rsidP="00C75167">
          <w:pPr>
            <w:pStyle w:val="5F7A10DDDC5443AA9AB5FCDB3F4C670B"/>
          </w:pPr>
          <w:r w:rsidRPr="004C2A78">
            <w:rPr>
              <w:rFonts w:cstheme="minorHAnsi"/>
              <w:b/>
              <w:bCs/>
              <w:color w:val="385623" w:themeColor="accent6" w:themeShade="80"/>
              <w:sz w:val="24"/>
              <w:szCs w:val="24"/>
            </w:rPr>
            <w:t>Enter Postal Address</w:t>
          </w:r>
        </w:p>
      </w:docPartBody>
    </w:docPart>
    <w:docPart>
      <w:docPartPr>
        <w:name w:val="A4F614428AF543C8A6AAAD1BF7D1C6C4"/>
        <w:category>
          <w:name w:val="General"/>
          <w:gallery w:val="placeholder"/>
        </w:category>
        <w:types>
          <w:type w:val="bbPlcHdr"/>
        </w:types>
        <w:behaviors>
          <w:behavior w:val="content"/>
        </w:behaviors>
        <w:guid w:val="{560D6ACE-B1FD-45A6-9343-E3885BCFC227}"/>
      </w:docPartPr>
      <w:docPartBody>
        <w:p w:rsidR="0010184F" w:rsidRDefault="00C75167" w:rsidP="00C75167">
          <w:pPr>
            <w:pStyle w:val="A4F614428AF543C8A6AAAD1BF7D1C6C4"/>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F0EE513F0D5B4C72B7318E08771405B3"/>
        <w:category>
          <w:name w:val="General"/>
          <w:gallery w:val="placeholder"/>
        </w:category>
        <w:types>
          <w:type w:val="bbPlcHdr"/>
        </w:types>
        <w:behaviors>
          <w:behavior w:val="content"/>
        </w:behaviors>
        <w:guid w:val="{D8CC0D91-C028-4C38-A409-55464128D35D}"/>
      </w:docPartPr>
      <w:docPartBody>
        <w:p w:rsidR="0010184F" w:rsidRDefault="00C75167" w:rsidP="00C75167">
          <w:pPr>
            <w:pStyle w:val="F0EE513F0D5B4C72B7318E08771405B3"/>
          </w:pPr>
          <w:r w:rsidRPr="004C2A78">
            <w:rPr>
              <w:rFonts w:cstheme="minorHAnsi"/>
              <w:b/>
              <w:bCs/>
              <w:color w:val="385623" w:themeColor="accent6" w:themeShade="80"/>
              <w:sz w:val="24"/>
              <w:szCs w:val="24"/>
            </w:rPr>
            <w:t>Enter Name of Procuring Entity</w:t>
          </w:r>
        </w:p>
      </w:docPartBody>
    </w:docPart>
    <w:docPart>
      <w:docPartPr>
        <w:name w:val="B332A91374D444598230D3FF16C75144"/>
        <w:category>
          <w:name w:val="General"/>
          <w:gallery w:val="placeholder"/>
        </w:category>
        <w:types>
          <w:type w:val="bbPlcHdr"/>
        </w:types>
        <w:behaviors>
          <w:behavior w:val="content"/>
        </w:behaviors>
        <w:guid w:val="{545E4CDA-5ECD-4A70-88A8-4F5BE872D4C4}"/>
      </w:docPartPr>
      <w:docPartBody>
        <w:p w:rsidR="0010184F" w:rsidRDefault="00C75167" w:rsidP="00C75167">
          <w:pPr>
            <w:pStyle w:val="B332A91374D444598230D3FF16C75144"/>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FAFA9E61E92944C1BB2CBB955DA69664"/>
        <w:category>
          <w:name w:val="General"/>
          <w:gallery w:val="placeholder"/>
        </w:category>
        <w:types>
          <w:type w:val="bbPlcHdr"/>
        </w:types>
        <w:behaviors>
          <w:behavior w:val="content"/>
        </w:behaviors>
        <w:guid w:val="{FE2079E4-1664-47C6-80FA-120653CE90D1}"/>
      </w:docPartPr>
      <w:docPartBody>
        <w:p w:rsidR="0010184F" w:rsidRDefault="00C75167" w:rsidP="00C75167">
          <w:pPr>
            <w:pStyle w:val="FAFA9E61E92944C1BB2CBB955DA69664"/>
          </w:pPr>
          <w:r w:rsidRPr="004C2A78">
            <w:rPr>
              <w:rFonts w:cstheme="minorHAnsi"/>
              <w:b/>
              <w:bCs/>
              <w:color w:val="385623" w:themeColor="accent6" w:themeShade="80"/>
              <w:sz w:val="24"/>
              <w:szCs w:val="24"/>
            </w:rPr>
            <w:t>Enter Postal Address</w:t>
          </w:r>
        </w:p>
      </w:docPartBody>
    </w:docPart>
    <w:docPart>
      <w:docPartPr>
        <w:name w:val="687ED3B6B4B24925B89B88AF6E590C64"/>
        <w:category>
          <w:name w:val="General"/>
          <w:gallery w:val="placeholder"/>
        </w:category>
        <w:types>
          <w:type w:val="bbPlcHdr"/>
        </w:types>
        <w:behaviors>
          <w:behavior w:val="content"/>
        </w:behaviors>
        <w:guid w:val="{0A7FACA6-7862-4453-8AFF-B656AE34BCBF}"/>
      </w:docPartPr>
      <w:docPartBody>
        <w:p w:rsidR="0010184F" w:rsidRDefault="00C75167" w:rsidP="00C75167">
          <w:pPr>
            <w:pStyle w:val="687ED3B6B4B24925B89B88AF6E590C64"/>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CFBE3A67E097429EB29D74AEBBDAF8C6"/>
        <w:category>
          <w:name w:val="General"/>
          <w:gallery w:val="placeholder"/>
        </w:category>
        <w:types>
          <w:type w:val="bbPlcHdr"/>
        </w:types>
        <w:behaviors>
          <w:behavior w:val="content"/>
        </w:behaviors>
        <w:guid w:val="{EE9F3367-81D6-461B-8572-6BB38CEBAA6A}"/>
      </w:docPartPr>
      <w:docPartBody>
        <w:p w:rsidR="0010184F" w:rsidRDefault="00C75167" w:rsidP="00C75167">
          <w:pPr>
            <w:pStyle w:val="CFBE3A67E097429EB29D74AEBBDAF8C6"/>
          </w:pPr>
          <w:r w:rsidRPr="004C2A78">
            <w:rPr>
              <w:rFonts w:cstheme="minorHAnsi"/>
              <w:b/>
              <w:bCs/>
              <w:color w:val="385623" w:themeColor="accent6" w:themeShade="80"/>
              <w:sz w:val="24"/>
              <w:szCs w:val="24"/>
            </w:rPr>
            <w:t>Enter Name of Procuring Entity</w:t>
          </w:r>
        </w:p>
      </w:docPartBody>
    </w:docPart>
    <w:docPart>
      <w:docPartPr>
        <w:name w:val="5B9850365CF54242BDFAB7CD54C1CF0E"/>
        <w:category>
          <w:name w:val="General"/>
          <w:gallery w:val="placeholder"/>
        </w:category>
        <w:types>
          <w:type w:val="bbPlcHdr"/>
        </w:types>
        <w:behaviors>
          <w:behavior w:val="content"/>
        </w:behaviors>
        <w:guid w:val="{82F93FB3-3FC3-48C2-8C97-597C22908FB5}"/>
      </w:docPartPr>
      <w:docPartBody>
        <w:p w:rsidR="0010184F" w:rsidRDefault="00C75167" w:rsidP="00C75167">
          <w:pPr>
            <w:pStyle w:val="5B9850365CF54242BDFAB7CD54C1CF0E"/>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4020A728954A4A02B73F0A0B0E551F4D"/>
        <w:category>
          <w:name w:val="General"/>
          <w:gallery w:val="placeholder"/>
        </w:category>
        <w:types>
          <w:type w:val="bbPlcHdr"/>
        </w:types>
        <w:behaviors>
          <w:behavior w:val="content"/>
        </w:behaviors>
        <w:guid w:val="{A579B05F-BE0C-4FFC-9A9A-7DAF3411DAC7}"/>
      </w:docPartPr>
      <w:docPartBody>
        <w:p w:rsidR="0010184F" w:rsidRDefault="00C75167" w:rsidP="00C75167">
          <w:pPr>
            <w:pStyle w:val="4020A728954A4A02B73F0A0B0E551F4D"/>
          </w:pPr>
          <w:r w:rsidRPr="004C2A78">
            <w:rPr>
              <w:rFonts w:cstheme="minorHAnsi"/>
              <w:b/>
              <w:bCs/>
              <w:color w:val="385623" w:themeColor="accent6" w:themeShade="80"/>
              <w:sz w:val="24"/>
              <w:szCs w:val="24"/>
            </w:rPr>
            <w:t>Enter Postal Address</w:t>
          </w:r>
        </w:p>
      </w:docPartBody>
    </w:docPart>
    <w:docPart>
      <w:docPartPr>
        <w:name w:val="7B9D3F0567BF4A8D8824256A5EE01747"/>
        <w:category>
          <w:name w:val="General"/>
          <w:gallery w:val="placeholder"/>
        </w:category>
        <w:types>
          <w:type w:val="bbPlcHdr"/>
        </w:types>
        <w:behaviors>
          <w:behavior w:val="content"/>
        </w:behaviors>
        <w:guid w:val="{3A2DD0AE-3B89-4A5C-B85C-F7F377724CF6}"/>
      </w:docPartPr>
      <w:docPartBody>
        <w:p w:rsidR="0010184F" w:rsidRDefault="00C75167" w:rsidP="00C75167">
          <w:pPr>
            <w:pStyle w:val="7B9D3F0567BF4A8D8824256A5EE01747"/>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793B366AF9ED4D9693197E8AF8D27F9B"/>
        <w:category>
          <w:name w:val="General"/>
          <w:gallery w:val="placeholder"/>
        </w:category>
        <w:types>
          <w:type w:val="bbPlcHdr"/>
        </w:types>
        <w:behaviors>
          <w:behavior w:val="content"/>
        </w:behaviors>
        <w:guid w:val="{67812D0C-C614-4806-BF5D-889F6E2EA2A3}"/>
      </w:docPartPr>
      <w:docPartBody>
        <w:p w:rsidR="0010184F" w:rsidRDefault="00C75167" w:rsidP="00C75167">
          <w:pPr>
            <w:pStyle w:val="793B366AF9ED4D9693197E8AF8D27F9B"/>
          </w:pPr>
          <w:r w:rsidRPr="004C2A78">
            <w:rPr>
              <w:rFonts w:eastAsia="Times New Roman" w:cstheme="minorHAnsi"/>
              <w:b/>
              <w:bCs/>
              <w:color w:val="385623" w:themeColor="accent6" w:themeShade="80"/>
              <w:sz w:val="24"/>
              <w:szCs w:val="24"/>
            </w:rPr>
            <w:t>Enter Name</w:t>
          </w:r>
        </w:p>
      </w:docPartBody>
    </w:docPart>
    <w:docPart>
      <w:docPartPr>
        <w:name w:val="C59392B136584E129DBE26E376B5A913"/>
        <w:category>
          <w:name w:val="General"/>
          <w:gallery w:val="placeholder"/>
        </w:category>
        <w:types>
          <w:type w:val="bbPlcHdr"/>
        </w:types>
        <w:behaviors>
          <w:behavior w:val="content"/>
        </w:behaviors>
        <w:guid w:val="{FDABA2C1-9AC7-4426-8E96-11D0D68DA2E9}"/>
      </w:docPartPr>
      <w:docPartBody>
        <w:p w:rsidR="0010184F" w:rsidRDefault="00C75167" w:rsidP="00C75167">
          <w:pPr>
            <w:pStyle w:val="C59392B136584E129DBE26E376B5A913"/>
          </w:pPr>
          <w:r w:rsidRPr="004C2A78">
            <w:rPr>
              <w:rFonts w:eastAsia="Times New Roman" w:cstheme="minorHAnsi"/>
              <w:b/>
              <w:bCs/>
              <w:color w:val="385623" w:themeColor="accent6" w:themeShade="80"/>
              <w:sz w:val="24"/>
              <w:szCs w:val="24"/>
            </w:rPr>
            <w:t>Enter Designation</w:t>
          </w:r>
        </w:p>
      </w:docPartBody>
    </w:docPart>
    <w:docPart>
      <w:docPartPr>
        <w:name w:val="BFE0CC82745E417CAD2AE750F8B37039"/>
        <w:category>
          <w:name w:val="General"/>
          <w:gallery w:val="placeholder"/>
        </w:category>
        <w:types>
          <w:type w:val="bbPlcHdr"/>
        </w:types>
        <w:behaviors>
          <w:behavior w:val="content"/>
        </w:behaviors>
        <w:guid w:val="{6A11B0B3-62F8-49F2-974D-4237EC4F5203}"/>
      </w:docPartPr>
      <w:docPartBody>
        <w:p w:rsidR="0010184F" w:rsidRDefault="00C75167" w:rsidP="00C75167">
          <w:pPr>
            <w:pStyle w:val="BFE0CC82745E417CAD2AE750F8B37039"/>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50"/>
    <w:rsid w:val="0009088A"/>
    <w:rsid w:val="0010184F"/>
    <w:rsid w:val="00256E25"/>
    <w:rsid w:val="002B7C64"/>
    <w:rsid w:val="003340BC"/>
    <w:rsid w:val="004E417C"/>
    <w:rsid w:val="006D17DC"/>
    <w:rsid w:val="00821F87"/>
    <w:rsid w:val="008B6BB1"/>
    <w:rsid w:val="00C75167"/>
    <w:rsid w:val="00C9331A"/>
    <w:rsid w:val="00DA3816"/>
    <w:rsid w:val="00F84585"/>
    <w:rsid w:val="00F86753"/>
    <w:rsid w:val="00F9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167"/>
    <w:rPr>
      <w:color w:val="808080"/>
    </w:rPr>
  </w:style>
  <w:style w:type="paragraph" w:customStyle="1" w:styleId="D890DAB108734B02B71559DF07EF6F37">
    <w:name w:val="D890DAB108734B02B71559DF07EF6F37"/>
    <w:rsid w:val="00F95950"/>
    <w:rPr>
      <w:rFonts w:eastAsiaTheme="minorHAnsi"/>
    </w:rPr>
  </w:style>
  <w:style w:type="paragraph" w:customStyle="1" w:styleId="715295FF8158445F9D70B9AA75EF8849">
    <w:name w:val="715295FF8158445F9D70B9AA75EF8849"/>
    <w:rsid w:val="00C75167"/>
  </w:style>
  <w:style w:type="paragraph" w:customStyle="1" w:styleId="BE20F895B4C94C64A4866B2A2001D2D1">
    <w:name w:val="BE20F895B4C94C64A4866B2A2001D2D1"/>
    <w:rsid w:val="00C75167"/>
  </w:style>
  <w:style w:type="paragraph" w:customStyle="1" w:styleId="4A968E3B41914F3AA7FBCC85F010DED7">
    <w:name w:val="4A968E3B41914F3AA7FBCC85F010DED7"/>
    <w:rsid w:val="00C75167"/>
  </w:style>
  <w:style w:type="paragraph" w:customStyle="1" w:styleId="C7497AE4482049918A69552B4AC63C85">
    <w:name w:val="C7497AE4482049918A69552B4AC63C85"/>
    <w:rsid w:val="00C75167"/>
  </w:style>
  <w:style w:type="paragraph" w:customStyle="1" w:styleId="D510624187834423B0A914C6DFA26577">
    <w:name w:val="D510624187834423B0A914C6DFA26577"/>
    <w:rsid w:val="00C75167"/>
  </w:style>
  <w:style w:type="paragraph" w:customStyle="1" w:styleId="9D15F6BCE10D496B90000E4004A99618">
    <w:name w:val="9D15F6BCE10D496B90000E4004A99618"/>
    <w:rsid w:val="00C75167"/>
  </w:style>
  <w:style w:type="paragraph" w:customStyle="1" w:styleId="6A0E1D59A4114798B7C356EA2F3A70A3">
    <w:name w:val="6A0E1D59A4114798B7C356EA2F3A70A3"/>
    <w:rsid w:val="00C75167"/>
  </w:style>
  <w:style w:type="paragraph" w:customStyle="1" w:styleId="CEB8C290666148348D06F257EBF6D123">
    <w:name w:val="CEB8C290666148348D06F257EBF6D123"/>
    <w:rsid w:val="00C75167"/>
  </w:style>
  <w:style w:type="paragraph" w:customStyle="1" w:styleId="D014BEE96E044C7FA89908DCB1D2D818">
    <w:name w:val="D014BEE96E044C7FA89908DCB1D2D818"/>
    <w:rsid w:val="00C75167"/>
  </w:style>
  <w:style w:type="paragraph" w:customStyle="1" w:styleId="EF62556649464FB28B22879418C676FC">
    <w:name w:val="EF62556649464FB28B22879418C676FC"/>
    <w:rsid w:val="00C75167"/>
  </w:style>
  <w:style w:type="paragraph" w:customStyle="1" w:styleId="3433E70B1D3644C68126C46157BFA5D4">
    <w:name w:val="3433E70B1D3644C68126C46157BFA5D4"/>
    <w:rsid w:val="00C75167"/>
  </w:style>
  <w:style w:type="paragraph" w:customStyle="1" w:styleId="245003062C7D42688B6788CCD2743F0E">
    <w:name w:val="245003062C7D42688B6788CCD2743F0E"/>
    <w:rsid w:val="00C75167"/>
  </w:style>
  <w:style w:type="paragraph" w:customStyle="1" w:styleId="782A30FFAF454F76A6999BE7F0DC3CCA">
    <w:name w:val="782A30FFAF454F76A6999BE7F0DC3CCA"/>
    <w:rsid w:val="00C75167"/>
  </w:style>
  <w:style w:type="paragraph" w:customStyle="1" w:styleId="178A8CF584A14B62885BEE844883B831">
    <w:name w:val="178A8CF584A14B62885BEE844883B831"/>
    <w:rsid w:val="00C75167"/>
  </w:style>
  <w:style w:type="paragraph" w:customStyle="1" w:styleId="4E0C268858F74CE7B3B51DB3A3BD1A02">
    <w:name w:val="4E0C268858F74CE7B3B51DB3A3BD1A02"/>
    <w:rsid w:val="00C75167"/>
  </w:style>
  <w:style w:type="paragraph" w:customStyle="1" w:styleId="7F0BBFA0A7484B6983B7D9551C6E7A1A">
    <w:name w:val="7F0BBFA0A7484B6983B7D9551C6E7A1A"/>
    <w:rsid w:val="00C75167"/>
  </w:style>
  <w:style w:type="paragraph" w:customStyle="1" w:styleId="F3C198D5779B405DB4990F0901839219">
    <w:name w:val="F3C198D5779B405DB4990F0901839219"/>
    <w:rsid w:val="00C75167"/>
  </w:style>
  <w:style w:type="paragraph" w:customStyle="1" w:styleId="D0E38209CF504E7FB1CC1AC2635D2B2D">
    <w:name w:val="D0E38209CF504E7FB1CC1AC2635D2B2D"/>
    <w:rsid w:val="00C75167"/>
  </w:style>
  <w:style w:type="paragraph" w:customStyle="1" w:styleId="49DECB49825C463D9A502C51BAD75433">
    <w:name w:val="49DECB49825C463D9A502C51BAD75433"/>
    <w:rsid w:val="00C75167"/>
  </w:style>
  <w:style w:type="paragraph" w:customStyle="1" w:styleId="2804C941FBE744728E42509CC06A3061">
    <w:name w:val="2804C941FBE744728E42509CC06A3061"/>
    <w:rsid w:val="00C75167"/>
  </w:style>
  <w:style w:type="paragraph" w:customStyle="1" w:styleId="4B6E579D12584DA9ADB486FA4DFD9755">
    <w:name w:val="4B6E579D12584DA9ADB486FA4DFD9755"/>
    <w:rsid w:val="00C75167"/>
  </w:style>
  <w:style w:type="paragraph" w:customStyle="1" w:styleId="2626F3EEF7674D3595A3274925954656">
    <w:name w:val="2626F3EEF7674D3595A3274925954656"/>
    <w:rsid w:val="00C75167"/>
  </w:style>
  <w:style w:type="paragraph" w:customStyle="1" w:styleId="5F7A10DDDC5443AA9AB5FCDB3F4C670B">
    <w:name w:val="5F7A10DDDC5443AA9AB5FCDB3F4C670B"/>
    <w:rsid w:val="00C75167"/>
  </w:style>
  <w:style w:type="paragraph" w:customStyle="1" w:styleId="A4F614428AF543C8A6AAAD1BF7D1C6C4">
    <w:name w:val="A4F614428AF543C8A6AAAD1BF7D1C6C4"/>
    <w:rsid w:val="00C75167"/>
  </w:style>
  <w:style w:type="paragraph" w:customStyle="1" w:styleId="F0EE513F0D5B4C72B7318E08771405B3">
    <w:name w:val="F0EE513F0D5B4C72B7318E08771405B3"/>
    <w:rsid w:val="00C75167"/>
  </w:style>
  <w:style w:type="paragraph" w:customStyle="1" w:styleId="B332A91374D444598230D3FF16C75144">
    <w:name w:val="B332A91374D444598230D3FF16C75144"/>
    <w:rsid w:val="00C75167"/>
  </w:style>
  <w:style w:type="paragraph" w:customStyle="1" w:styleId="FAFA9E61E92944C1BB2CBB955DA69664">
    <w:name w:val="FAFA9E61E92944C1BB2CBB955DA69664"/>
    <w:rsid w:val="00C75167"/>
  </w:style>
  <w:style w:type="paragraph" w:customStyle="1" w:styleId="687ED3B6B4B24925B89B88AF6E590C64">
    <w:name w:val="687ED3B6B4B24925B89B88AF6E590C64"/>
    <w:rsid w:val="00C75167"/>
  </w:style>
  <w:style w:type="paragraph" w:customStyle="1" w:styleId="CFBE3A67E097429EB29D74AEBBDAF8C6">
    <w:name w:val="CFBE3A67E097429EB29D74AEBBDAF8C6"/>
    <w:rsid w:val="00C75167"/>
  </w:style>
  <w:style w:type="paragraph" w:customStyle="1" w:styleId="5B9850365CF54242BDFAB7CD54C1CF0E">
    <w:name w:val="5B9850365CF54242BDFAB7CD54C1CF0E"/>
    <w:rsid w:val="00C75167"/>
  </w:style>
  <w:style w:type="paragraph" w:customStyle="1" w:styleId="4020A728954A4A02B73F0A0B0E551F4D">
    <w:name w:val="4020A728954A4A02B73F0A0B0E551F4D"/>
    <w:rsid w:val="00C75167"/>
  </w:style>
  <w:style w:type="paragraph" w:customStyle="1" w:styleId="7B9D3F0567BF4A8D8824256A5EE01747">
    <w:name w:val="7B9D3F0567BF4A8D8824256A5EE01747"/>
    <w:rsid w:val="00C75167"/>
  </w:style>
  <w:style w:type="paragraph" w:customStyle="1" w:styleId="793B366AF9ED4D9693197E8AF8D27F9B">
    <w:name w:val="793B366AF9ED4D9693197E8AF8D27F9B"/>
    <w:rsid w:val="00C75167"/>
  </w:style>
  <w:style w:type="paragraph" w:customStyle="1" w:styleId="C59392B136584E129DBE26E376B5A913">
    <w:name w:val="C59392B136584E129DBE26E376B5A913"/>
    <w:rsid w:val="00C75167"/>
  </w:style>
  <w:style w:type="paragraph" w:customStyle="1" w:styleId="BFE0CC82745E417CAD2AE750F8B37039">
    <w:name w:val="BFE0CC82745E417CAD2AE750F8B37039"/>
    <w:rsid w:val="00C75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71</Pages>
  <Words>21638</Words>
  <Characters>123342</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144691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Services (Non-Consulting)</dc:subject>
  <dc:creator>Bureau of Public Procurement</dc:creator>
  <cp:keywords/>
  <dc:description/>
  <cp:lastModifiedBy>cinthia nwobodo</cp:lastModifiedBy>
  <cp:revision>29</cp:revision>
  <dcterms:created xsi:type="dcterms:W3CDTF">2022-12-31T23:08:00Z</dcterms:created>
  <dcterms:modified xsi:type="dcterms:W3CDTF">2023-01-16T13:38:00Z</dcterms:modified>
</cp:coreProperties>
</file>